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B9" w:rsidRDefault="004E00B9">
      <w:pPr>
        <w:rPr>
          <w:rFonts w:ascii="Times New Roman" w:eastAsia="华文中宋" w:hAnsi="Times New Roman" w:cs="Times New Roman"/>
          <w:kern w:val="0"/>
          <w:sz w:val="36"/>
          <w:szCs w:val="36"/>
        </w:rPr>
      </w:pPr>
    </w:p>
    <w:p w:rsidR="004E00B9" w:rsidRDefault="004E00B9">
      <w:pPr>
        <w:rPr>
          <w:rFonts w:ascii="Times New Roman" w:hAnsi="Times New Roman" w:cs="Times New Roman"/>
          <w:kern w:val="0"/>
          <w:sz w:val="36"/>
          <w:szCs w:val="36"/>
        </w:rPr>
      </w:pPr>
    </w:p>
    <w:p w:rsidR="004E00B9" w:rsidRDefault="004E00B9">
      <w:pPr>
        <w:rPr>
          <w:rFonts w:ascii="Times New Roman" w:hAnsi="Times New Roman" w:cs="Times New Roman"/>
          <w:kern w:val="0"/>
          <w:sz w:val="36"/>
          <w:szCs w:val="36"/>
        </w:rPr>
      </w:pPr>
    </w:p>
    <w:p w:rsidR="004E00B9" w:rsidRDefault="004E00B9">
      <w:pPr>
        <w:rPr>
          <w:rFonts w:ascii="Times New Roman" w:eastAsia="方正小标宋简体" w:hAnsi="Times New Roman" w:cs="Times New Roman"/>
          <w:kern w:val="0"/>
          <w:sz w:val="36"/>
          <w:szCs w:val="36"/>
        </w:rPr>
      </w:pPr>
    </w:p>
    <w:p w:rsidR="004E00B9" w:rsidRDefault="00CC1C79">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4E00B9" w:rsidRDefault="004E00B9">
      <w:pPr>
        <w:rPr>
          <w:rFonts w:ascii="Times New Roman" w:eastAsia="华文中宋" w:hAnsi="Times New Roman" w:cs="Times New Roman"/>
          <w:kern w:val="0"/>
          <w:sz w:val="36"/>
          <w:szCs w:val="36"/>
        </w:rPr>
      </w:pPr>
    </w:p>
    <w:p w:rsidR="004E00B9" w:rsidRDefault="004E00B9">
      <w:pPr>
        <w:rPr>
          <w:rFonts w:ascii="Times New Roman" w:eastAsia="华文中宋" w:hAnsi="Times New Roman" w:cs="Times New Roman"/>
          <w:kern w:val="0"/>
          <w:sz w:val="36"/>
          <w:szCs w:val="36"/>
        </w:rPr>
      </w:pPr>
    </w:p>
    <w:p w:rsidR="004E00B9" w:rsidRDefault="004E00B9">
      <w:pPr>
        <w:rPr>
          <w:rFonts w:ascii="Times New Roman" w:eastAsia="华文中宋" w:hAnsi="Times New Roman" w:cs="Times New Roman"/>
          <w:kern w:val="0"/>
          <w:sz w:val="36"/>
          <w:szCs w:val="36"/>
        </w:rPr>
      </w:pPr>
    </w:p>
    <w:p w:rsidR="004E00B9" w:rsidRDefault="00CC1C79">
      <w:pPr>
        <w:rPr>
          <w:rFonts w:ascii="宋体" w:cs="Times New Roman"/>
          <w:kern w:val="0"/>
          <w:sz w:val="36"/>
          <w:szCs w:val="36"/>
        </w:rPr>
      </w:pPr>
      <w:r>
        <w:rPr>
          <w:rFonts w:ascii="宋体" w:hAnsi="宋体" w:cs="宋体" w:hint="eastAsia"/>
          <w:kern w:val="0"/>
          <w:sz w:val="36"/>
          <w:szCs w:val="36"/>
        </w:rPr>
        <w:t>项目名称：</w:t>
      </w:r>
      <w:r>
        <w:rPr>
          <w:rFonts w:ascii="宋体" w:hAnsi="宋体" w:cs="宋体" w:hint="eastAsia"/>
          <w:kern w:val="0"/>
          <w:sz w:val="36"/>
          <w:szCs w:val="36"/>
        </w:rPr>
        <w:t>省直机关事业单位医保接口开发项目</w:t>
      </w:r>
    </w:p>
    <w:p w:rsidR="004E00B9" w:rsidRDefault="004E00B9">
      <w:pPr>
        <w:ind w:firstLineChars="600" w:firstLine="2106"/>
        <w:rPr>
          <w:rFonts w:ascii="宋体" w:cs="Times New Roman"/>
          <w:kern w:val="0"/>
          <w:sz w:val="36"/>
          <w:szCs w:val="36"/>
        </w:rPr>
      </w:pPr>
    </w:p>
    <w:p w:rsidR="004E00B9" w:rsidRDefault="00CC1C79">
      <w:pPr>
        <w:rPr>
          <w:rFonts w:ascii="宋体" w:cs="Times New Roman"/>
          <w:kern w:val="0"/>
          <w:sz w:val="36"/>
          <w:szCs w:val="36"/>
        </w:rPr>
      </w:pPr>
      <w:r>
        <w:rPr>
          <w:rFonts w:ascii="宋体" w:hAnsi="宋体" w:cs="宋体" w:hint="eastAsia"/>
          <w:kern w:val="0"/>
          <w:sz w:val="36"/>
          <w:szCs w:val="36"/>
        </w:rPr>
        <w:t>项目编号：</w:t>
      </w:r>
      <w:r>
        <w:rPr>
          <w:rFonts w:ascii="宋体" w:hAnsi="宋体" w:cs="宋体" w:hint="eastAsia"/>
          <w:kern w:val="0"/>
          <w:sz w:val="36"/>
          <w:szCs w:val="36"/>
        </w:rPr>
        <w:t>GZBC19FG11004</w:t>
      </w:r>
    </w:p>
    <w:p w:rsidR="004E00B9" w:rsidRDefault="004E00B9">
      <w:pPr>
        <w:rPr>
          <w:rFonts w:ascii="Times New Roman" w:eastAsia="华文中宋" w:hAnsi="Times New Roman" w:cs="Times New Roman"/>
          <w:kern w:val="0"/>
          <w:sz w:val="36"/>
          <w:szCs w:val="36"/>
        </w:rPr>
      </w:pPr>
    </w:p>
    <w:p w:rsidR="004E00B9" w:rsidRDefault="004E00B9">
      <w:pPr>
        <w:rPr>
          <w:rFonts w:ascii="Times New Roman" w:eastAsia="华文中宋" w:hAnsi="Times New Roman" w:cs="Times New Roman"/>
          <w:kern w:val="0"/>
          <w:sz w:val="36"/>
          <w:szCs w:val="36"/>
        </w:rPr>
      </w:pPr>
    </w:p>
    <w:p w:rsidR="004E00B9" w:rsidRDefault="004E00B9">
      <w:pPr>
        <w:rPr>
          <w:rFonts w:ascii="Times New Roman" w:eastAsia="华文中宋" w:hAnsi="Times New Roman" w:cs="Times New Roman"/>
          <w:kern w:val="0"/>
          <w:sz w:val="36"/>
          <w:szCs w:val="36"/>
        </w:rPr>
      </w:pPr>
    </w:p>
    <w:p w:rsidR="004E00B9" w:rsidRDefault="004E00B9">
      <w:pPr>
        <w:rPr>
          <w:rFonts w:ascii="Times New Roman" w:eastAsia="华文中宋" w:hAnsi="Times New Roman" w:cs="Times New Roman"/>
          <w:kern w:val="0"/>
          <w:sz w:val="36"/>
          <w:szCs w:val="36"/>
        </w:rPr>
      </w:pPr>
    </w:p>
    <w:p w:rsidR="004E00B9" w:rsidRDefault="00CC1C79">
      <w:pPr>
        <w:jc w:val="center"/>
        <w:rPr>
          <w:rFonts w:ascii="宋体" w:cs="Times New Roman"/>
          <w:kern w:val="0"/>
          <w:sz w:val="36"/>
          <w:szCs w:val="36"/>
        </w:rPr>
      </w:pPr>
      <w:r>
        <w:rPr>
          <w:rFonts w:ascii="宋体" w:hAnsi="宋体" w:cs="宋体" w:hint="eastAsia"/>
          <w:kern w:val="0"/>
          <w:sz w:val="36"/>
          <w:szCs w:val="36"/>
        </w:rPr>
        <w:t>（中国人民解放军陆军第七十四集团军医院）（盖章）</w:t>
      </w:r>
    </w:p>
    <w:p w:rsidR="004E00B9" w:rsidRDefault="004E00B9">
      <w:pPr>
        <w:rPr>
          <w:rFonts w:ascii="宋体" w:cs="Times New Roman"/>
          <w:spacing w:val="-26"/>
          <w:kern w:val="0"/>
          <w:sz w:val="36"/>
          <w:szCs w:val="36"/>
        </w:rPr>
      </w:pPr>
    </w:p>
    <w:p w:rsidR="004E00B9" w:rsidRDefault="00CC1C79">
      <w:pPr>
        <w:jc w:val="center"/>
        <w:rPr>
          <w:rFonts w:ascii="宋体" w:cs="Times New Roman"/>
          <w:kern w:val="0"/>
          <w:sz w:val="36"/>
          <w:szCs w:val="36"/>
        </w:rPr>
      </w:pPr>
      <w:r>
        <w:rPr>
          <w:rFonts w:ascii="宋体" w:hAnsi="宋体" w:cs="宋体" w:hint="eastAsia"/>
          <w:kern w:val="0"/>
          <w:sz w:val="36"/>
          <w:szCs w:val="36"/>
        </w:rPr>
        <w:t>二〇一九年十</w:t>
      </w:r>
      <w:r>
        <w:rPr>
          <w:rFonts w:ascii="宋体" w:hAnsi="宋体" w:cs="宋体" w:hint="eastAsia"/>
          <w:kern w:val="0"/>
          <w:sz w:val="36"/>
          <w:szCs w:val="36"/>
        </w:rPr>
        <w:t>一</w:t>
      </w:r>
      <w:r>
        <w:rPr>
          <w:rFonts w:ascii="宋体" w:hAnsi="宋体" w:cs="宋体" w:hint="eastAsia"/>
          <w:kern w:val="0"/>
          <w:sz w:val="36"/>
          <w:szCs w:val="36"/>
        </w:rPr>
        <w:t>月</w:t>
      </w:r>
    </w:p>
    <w:p w:rsidR="004E00B9" w:rsidRDefault="004E00B9">
      <w:pPr>
        <w:spacing w:line="560" w:lineRule="exact"/>
        <w:rPr>
          <w:rFonts w:ascii="Times New Roman" w:eastAsia="方正小标宋简体" w:hAnsi="Times New Roman" w:cs="Times New Roman"/>
          <w:kern w:val="0"/>
          <w:sz w:val="44"/>
          <w:szCs w:val="44"/>
        </w:rPr>
      </w:pPr>
    </w:p>
    <w:p w:rsidR="004E00B9" w:rsidRDefault="004E00B9">
      <w:pPr>
        <w:spacing w:line="560" w:lineRule="exact"/>
        <w:jc w:val="center"/>
        <w:rPr>
          <w:rFonts w:ascii="Times New Roman" w:eastAsia="方正小标宋简体" w:hAnsi="Times New Roman" w:cs="Times New Roman"/>
          <w:kern w:val="0"/>
          <w:sz w:val="44"/>
          <w:szCs w:val="44"/>
        </w:rPr>
      </w:pPr>
    </w:p>
    <w:p w:rsidR="004E00B9" w:rsidRDefault="004E00B9">
      <w:pPr>
        <w:spacing w:line="560" w:lineRule="exact"/>
        <w:jc w:val="center"/>
        <w:rPr>
          <w:rFonts w:ascii="Times New Roman" w:eastAsia="方正小标宋简体" w:hAnsi="Times New Roman" w:cs="方正小标宋简体"/>
          <w:kern w:val="0"/>
          <w:sz w:val="44"/>
          <w:szCs w:val="44"/>
        </w:rPr>
      </w:pPr>
    </w:p>
    <w:p w:rsidR="004E00B9" w:rsidRDefault="00CC1C79">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t>特别提示：谈判报价注意事项</w:t>
      </w:r>
    </w:p>
    <w:p w:rsidR="004E00B9" w:rsidRDefault="004E00B9">
      <w:pPr>
        <w:widowControl/>
        <w:ind w:firstLineChars="200" w:firstLine="542"/>
        <w:textAlignment w:val="baseline"/>
        <w:rPr>
          <w:rFonts w:ascii="Times New Roman" w:eastAsia="黑体" w:hAnsi="Times New Roman" w:cs="Times New Roman"/>
          <w:kern w:val="0"/>
          <w:sz w:val="28"/>
          <w:szCs w:val="28"/>
          <w:u w:color="000000"/>
        </w:rPr>
      </w:pPr>
    </w:p>
    <w:p w:rsidR="004E00B9" w:rsidRDefault="00CC1C79">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4E00B9" w:rsidRDefault="00CC1C79">
      <w:pPr>
        <w:widowControl/>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w:t>
      </w:r>
      <w:r>
        <w:rPr>
          <w:rFonts w:ascii="仿宋_GB2312" w:eastAsia="仿宋_GB2312" w:hAnsi="黑体" w:cs="仿宋_GB2312" w:hint="eastAsia"/>
          <w:color w:val="000000"/>
          <w:kern w:val="0"/>
          <w:sz w:val="32"/>
          <w:szCs w:val="32"/>
          <w:u w:color="000000"/>
        </w:rPr>
        <w:t>报价方须交纳谈判保证</w:t>
      </w:r>
      <w:r>
        <w:rPr>
          <w:rFonts w:ascii="仿宋_GB2312" w:eastAsia="仿宋_GB2312" w:hAnsi="黑体" w:cs="仿宋_GB2312" w:hint="eastAsia"/>
          <w:kern w:val="0"/>
          <w:sz w:val="32"/>
          <w:szCs w:val="32"/>
          <w:u w:color="000000"/>
        </w:rPr>
        <w:t>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4E00B9" w:rsidRDefault="00CC1C79">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4E00B9" w:rsidRDefault="00CC1C79">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4E00B9" w:rsidRDefault="00CC1C79">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4E00B9" w:rsidRDefault="00CC1C79">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4E00B9" w:rsidRDefault="00CC1C79">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※七、采用综合评分法和性价比法评审时，报价方编制报价文件，应按照谈判文件第五部分附件</w:t>
      </w:r>
      <w:r>
        <w:rPr>
          <w:rFonts w:ascii="仿宋_GB2312" w:eastAsia="仿宋_GB2312" w:hAnsi="黑体" w:cs="仿宋_GB2312"/>
          <w:kern w:val="0"/>
          <w:sz w:val="32"/>
          <w:szCs w:val="32"/>
          <w:u w:color="000000"/>
        </w:rPr>
        <w:t>20</w:t>
      </w:r>
      <w:r>
        <w:rPr>
          <w:rFonts w:ascii="仿宋_GB2312" w:eastAsia="仿宋_GB2312" w:hAnsi="黑体" w:cs="仿宋_GB2312" w:hint="eastAsia"/>
          <w:kern w:val="0"/>
          <w:sz w:val="32"/>
          <w:szCs w:val="32"/>
          <w:u w:color="000000"/>
        </w:rPr>
        <w:t>、</w:t>
      </w:r>
      <w:r>
        <w:rPr>
          <w:rFonts w:ascii="仿宋_GB2312" w:eastAsia="仿宋_GB2312" w:hAnsi="黑体" w:cs="仿宋_GB2312"/>
          <w:kern w:val="0"/>
          <w:sz w:val="32"/>
          <w:szCs w:val="32"/>
          <w:u w:color="000000"/>
        </w:rPr>
        <w:t>21</w:t>
      </w:r>
      <w:r>
        <w:rPr>
          <w:rFonts w:ascii="仿宋_GB2312" w:eastAsia="仿宋_GB2312" w:hAnsi="黑体" w:cs="仿宋_GB2312" w:hint="eastAsia"/>
          <w:kern w:val="0"/>
          <w:sz w:val="32"/>
          <w:szCs w:val="32"/>
          <w:u w:color="000000"/>
        </w:rPr>
        <w:t>表格要求，填写指标值或评分项及其在投标文件位置页码；评审时评委依据报价文件，</w:t>
      </w:r>
      <w:r>
        <w:rPr>
          <w:rFonts w:ascii="仿宋_GB2312" w:eastAsia="仿宋_GB2312" w:hAnsi="黑体" w:cs="仿宋_GB2312" w:hint="eastAsia"/>
          <w:kern w:val="0"/>
          <w:sz w:val="32"/>
          <w:szCs w:val="32"/>
          <w:u w:color="000000"/>
        </w:rPr>
        <w:t>对报价方填写的内容进行审核确认，评审系统按照评委确认的信息自动评分。</w:t>
      </w:r>
    </w:p>
    <w:p w:rsidR="004E00B9" w:rsidRDefault="00CC1C79">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lastRenderedPageBreak/>
        <w:t>八、供应商发现购买谈判文件时提交的相关资料被盗用或复制，应遵循法律途径解决，追究侵权者责任。</w:t>
      </w:r>
    </w:p>
    <w:p w:rsidR="004E00B9" w:rsidRDefault="00CC1C79">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目录</w:t>
      </w:r>
    </w:p>
    <w:p w:rsidR="004E00B9" w:rsidRDefault="004E00B9">
      <w:pPr>
        <w:rPr>
          <w:rFonts w:ascii="Times New Roman" w:hAnsi="Times New Roman" w:cs="Times New Roman"/>
          <w:kern w:val="0"/>
          <w:sz w:val="36"/>
          <w:szCs w:val="36"/>
        </w:rPr>
      </w:pPr>
    </w:p>
    <w:p w:rsidR="004E00B9" w:rsidRDefault="00CC1C79">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r>
        <w:rPr>
          <w:rFonts w:ascii="仿宋_GB2312" w:eastAsia="仿宋_GB2312" w:hAnsi="宋体" w:cs="仿宋_GB2312"/>
          <w:kern w:val="0"/>
          <w:sz w:val="32"/>
          <w:szCs w:val="32"/>
        </w:rPr>
        <w:t>1</w:t>
      </w:r>
    </w:p>
    <w:p w:rsidR="004E00B9" w:rsidRDefault="00CC1C79">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r>
        <w:rPr>
          <w:rFonts w:ascii="仿宋_GB2312" w:eastAsia="仿宋_GB2312" w:hAnsi="宋体" w:cs="仿宋_GB2312"/>
          <w:kern w:val="0"/>
          <w:sz w:val="32"/>
          <w:szCs w:val="32"/>
        </w:rPr>
        <w:t>5</w:t>
      </w:r>
    </w:p>
    <w:p w:rsidR="004E00B9" w:rsidRDefault="00CC1C79">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r>
        <w:rPr>
          <w:rFonts w:ascii="仿宋_GB2312" w:eastAsia="仿宋_GB2312" w:hAnsi="宋体" w:cs="仿宋_GB2312"/>
          <w:kern w:val="0"/>
          <w:sz w:val="32"/>
          <w:szCs w:val="32"/>
        </w:rPr>
        <w:t>7</w:t>
      </w:r>
    </w:p>
    <w:p w:rsidR="004E00B9" w:rsidRDefault="00CC1C79">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第四部分合同样本……………………………………………</w:t>
      </w:r>
      <w:r>
        <w:rPr>
          <w:rFonts w:ascii="仿宋_GB2312" w:eastAsia="仿宋_GB2312" w:hAnsi="宋体" w:cs="仿宋_GB2312"/>
          <w:kern w:val="0"/>
          <w:sz w:val="32"/>
          <w:szCs w:val="32"/>
        </w:rPr>
        <w:t>46</w:t>
      </w:r>
    </w:p>
    <w:p w:rsidR="004E00B9" w:rsidRDefault="00CC1C79">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r>
        <w:rPr>
          <w:rFonts w:ascii="仿宋_GB2312" w:eastAsia="仿宋_GB2312" w:hAnsi="宋体" w:cs="仿宋_GB2312"/>
          <w:kern w:val="0"/>
          <w:sz w:val="32"/>
          <w:szCs w:val="32"/>
        </w:rPr>
        <w:t>49</w:t>
      </w:r>
    </w:p>
    <w:p w:rsidR="004E00B9" w:rsidRDefault="004E00B9">
      <w:pPr>
        <w:spacing w:line="800" w:lineRule="exact"/>
        <w:ind w:firstLineChars="200" w:firstLine="462"/>
        <w:rPr>
          <w:rFonts w:ascii="Times New Roman" w:hAnsi="Times New Roman" w:cs="Times New Roman"/>
          <w:kern w:val="0"/>
          <w:sz w:val="24"/>
          <w:szCs w:val="24"/>
        </w:rPr>
      </w:pPr>
    </w:p>
    <w:p w:rsidR="004E00B9" w:rsidRDefault="004E00B9">
      <w:pPr>
        <w:spacing w:line="800" w:lineRule="exact"/>
        <w:ind w:firstLineChars="200" w:firstLine="462"/>
        <w:rPr>
          <w:rFonts w:ascii="Times New Roman" w:hAnsi="Times New Roman" w:cs="Times New Roman"/>
          <w:kern w:val="0"/>
          <w:sz w:val="24"/>
          <w:szCs w:val="24"/>
        </w:rPr>
      </w:pPr>
    </w:p>
    <w:p w:rsidR="004E00B9" w:rsidRDefault="004E00B9">
      <w:pPr>
        <w:spacing w:line="800" w:lineRule="exact"/>
        <w:ind w:firstLineChars="200" w:firstLine="462"/>
        <w:rPr>
          <w:rFonts w:ascii="Times New Roman" w:hAnsi="Times New Roman" w:cs="Times New Roman"/>
          <w:kern w:val="0"/>
          <w:sz w:val="24"/>
          <w:szCs w:val="24"/>
        </w:rPr>
      </w:pPr>
    </w:p>
    <w:p w:rsidR="004E00B9" w:rsidRDefault="004E00B9">
      <w:pPr>
        <w:spacing w:beforeLines="100" w:before="579"/>
        <w:jc w:val="center"/>
        <w:rPr>
          <w:rFonts w:ascii="Times New Roman" w:eastAsia="华文中宋" w:hAnsi="Times New Roman" w:cs="Times New Roman"/>
          <w:kern w:val="0"/>
          <w:sz w:val="44"/>
          <w:szCs w:val="44"/>
        </w:rPr>
        <w:sectPr w:rsidR="004E00B9">
          <w:pgSz w:w="11906" w:h="16838"/>
          <w:pgMar w:top="2098" w:right="1474" w:bottom="1985" w:left="1588" w:header="851" w:footer="992" w:gutter="0"/>
          <w:pgNumType w:fmt="numberInDash"/>
          <w:cols w:space="425"/>
          <w:docGrid w:type="linesAndChars" w:linePitch="579" w:charSpace="-1844"/>
        </w:sectPr>
      </w:pPr>
      <w:bookmarkStart w:id="0" w:name="_Toc240432228"/>
    </w:p>
    <w:p w:rsidR="004E00B9" w:rsidRDefault="00CC1C79">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方正小标宋简体" w:hint="eastAsia"/>
          <w:kern w:val="0"/>
          <w:sz w:val="44"/>
          <w:szCs w:val="44"/>
        </w:rPr>
        <w:lastRenderedPageBreak/>
        <w:t>第一部分</w:t>
      </w:r>
      <w:bookmarkEnd w:id="1"/>
      <w:bookmarkEnd w:id="2"/>
      <w:r>
        <w:rPr>
          <w:rFonts w:ascii="方正小标宋简体" w:eastAsia="方正小标宋简体" w:hAnsi="Times New Roman" w:cs="方正小标宋简体" w:hint="eastAsia"/>
          <w:kern w:val="0"/>
          <w:sz w:val="44"/>
          <w:szCs w:val="44"/>
        </w:rPr>
        <w:t>谈判邀请书</w:t>
      </w:r>
    </w:p>
    <w:bookmarkEnd w:id="0"/>
    <w:p w:rsidR="004E00B9" w:rsidRDefault="004E00B9">
      <w:pPr>
        <w:spacing w:line="540" w:lineRule="exact"/>
        <w:ind w:firstLineChars="200" w:firstLine="622"/>
        <w:rPr>
          <w:rFonts w:ascii="Times New Roman" w:hAnsi="Times New Roman" w:cs="Times New Roman"/>
          <w:kern w:val="0"/>
          <w:sz w:val="32"/>
          <w:szCs w:val="32"/>
        </w:rPr>
      </w:pPr>
    </w:p>
    <w:p w:rsidR="004E00B9" w:rsidRDefault="00CC1C79">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我部就以下项目进行竞争性谈判，欢迎贵单位参加谈判报价。</w:t>
      </w:r>
    </w:p>
    <w:p w:rsidR="004E00B9" w:rsidRDefault="00CC1C79">
      <w:pPr>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一、项目名称：</w:t>
      </w:r>
      <w:r>
        <w:rPr>
          <w:rFonts w:ascii="Times New Roman" w:eastAsia="黑体" w:hAnsi="Times New Roman" w:cs="黑体" w:hint="eastAsia"/>
          <w:kern w:val="0"/>
          <w:sz w:val="32"/>
          <w:szCs w:val="32"/>
        </w:rPr>
        <w:t>省直机关事业单位医保接口开发项目</w:t>
      </w:r>
    </w:p>
    <w:p w:rsidR="004E00B9" w:rsidRDefault="00CC1C79">
      <w:pPr>
        <w:tabs>
          <w:tab w:val="left" w:pos="0"/>
          <w:tab w:val="left" w:pos="1122"/>
        </w:tabs>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二、项目编号：</w:t>
      </w:r>
      <w:r>
        <w:rPr>
          <w:rFonts w:ascii="Times New Roman" w:eastAsia="黑体" w:hAnsi="Times New Roman" w:cs="Times New Roman" w:hint="eastAsia"/>
          <w:kern w:val="0"/>
          <w:sz w:val="32"/>
          <w:szCs w:val="32"/>
        </w:rPr>
        <w:t>GZBC19FG11004</w:t>
      </w:r>
    </w:p>
    <w:p w:rsidR="004E00B9" w:rsidRDefault="00CC1C79">
      <w:pPr>
        <w:tabs>
          <w:tab w:val="left" w:pos="0"/>
          <w:tab w:val="left" w:pos="1122"/>
        </w:tabs>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三、货物名称、数量：</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266"/>
        <w:gridCol w:w="803"/>
        <w:gridCol w:w="698"/>
        <w:gridCol w:w="735"/>
        <w:gridCol w:w="780"/>
        <w:gridCol w:w="1536"/>
        <w:gridCol w:w="841"/>
        <w:gridCol w:w="831"/>
        <w:gridCol w:w="816"/>
      </w:tblGrid>
      <w:tr w:rsidR="004E00B9">
        <w:trPr>
          <w:cantSplit/>
          <w:trHeight w:hRule="exact" w:val="680"/>
          <w:jc w:val="center"/>
        </w:trPr>
        <w:tc>
          <w:tcPr>
            <w:tcW w:w="725" w:type="dxa"/>
            <w:vAlign w:val="center"/>
          </w:tcPr>
          <w:p w:rsidR="004E00B9" w:rsidRDefault="00CC1C79">
            <w:pPr>
              <w:spacing w:line="300" w:lineRule="exact"/>
              <w:jc w:val="center"/>
              <w:rPr>
                <w:rFonts w:ascii="宋体" w:cs="Times New Roman"/>
                <w:snapToGrid w:val="0"/>
              </w:rPr>
            </w:pPr>
            <w:r>
              <w:rPr>
                <w:rFonts w:ascii="宋体" w:hAnsi="宋体" w:cs="宋体" w:hint="eastAsia"/>
                <w:snapToGrid w:val="0"/>
                <w:kern w:val="0"/>
              </w:rPr>
              <w:t>包号</w:t>
            </w:r>
          </w:p>
        </w:tc>
        <w:tc>
          <w:tcPr>
            <w:tcW w:w="1266" w:type="dxa"/>
            <w:vAlign w:val="center"/>
          </w:tcPr>
          <w:p w:rsidR="004E00B9" w:rsidRDefault="00CC1C79">
            <w:pPr>
              <w:spacing w:line="300" w:lineRule="exact"/>
              <w:jc w:val="center"/>
              <w:rPr>
                <w:rFonts w:ascii="宋体" w:cs="Times New Roman"/>
                <w:snapToGrid w:val="0"/>
              </w:rPr>
            </w:pPr>
            <w:r>
              <w:rPr>
                <w:rFonts w:ascii="宋体" w:hAnsi="宋体" w:cs="宋体" w:hint="eastAsia"/>
                <w:snapToGrid w:val="0"/>
                <w:kern w:val="0"/>
              </w:rPr>
              <w:t>货物名称</w:t>
            </w:r>
          </w:p>
        </w:tc>
        <w:tc>
          <w:tcPr>
            <w:tcW w:w="803" w:type="dxa"/>
            <w:vAlign w:val="center"/>
          </w:tcPr>
          <w:p w:rsidR="004E00B9" w:rsidRDefault="00CC1C79">
            <w:pPr>
              <w:spacing w:line="300" w:lineRule="exact"/>
              <w:jc w:val="center"/>
              <w:rPr>
                <w:rFonts w:ascii="宋体" w:cs="Times New Roman"/>
                <w:snapToGrid w:val="0"/>
                <w:kern w:val="0"/>
              </w:rPr>
            </w:pPr>
            <w:r>
              <w:rPr>
                <w:rFonts w:ascii="宋体" w:hAnsi="宋体" w:cs="宋体" w:hint="eastAsia"/>
                <w:snapToGrid w:val="0"/>
                <w:kern w:val="0"/>
              </w:rPr>
              <w:t>规格</w:t>
            </w:r>
          </w:p>
          <w:p w:rsidR="004E00B9" w:rsidRDefault="00CC1C79">
            <w:pPr>
              <w:spacing w:line="300" w:lineRule="exact"/>
              <w:jc w:val="center"/>
              <w:rPr>
                <w:rFonts w:ascii="宋体" w:cs="Times New Roman"/>
                <w:snapToGrid w:val="0"/>
              </w:rPr>
            </w:pPr>
            <w:r>
              <w:rPr>
                <w:rFonts w:ascii="宋体" w:hAnsi="宋体" w:cs="宋体" w:hint="eastAsia"/>
                <w:snapToGrid w:val="0"/>
                <w:kern w:val="0"/>
              </w:rPr>
              <w:t>型号</w:t>
            </w:r>
          </w:p>
        </w:tc>
        <w:tc>
          <w:tcPr>
            <w:tcW w:w="698" w:type="dxa"/>
            <w:vAlign w:val="center"/>
          </w:tcPr>
          <w:p w:rsidR="004E00B9" w:rsidRDefault="00CC1C79">
            <w:pPr>
              <w:spacing w:line="300" w:lineRule="exact"/>
              <w:jc w:val="center"/>
              <w:rPr>
                <w:rFonts w:ascii="宋体" w:cs="Times New Roman"/>
                <w:snapToGrid w:val="0"/>
              </w:rPr>
            </w:pPr>
            <w:r>
              <w:rPr>
                <w:rFonts w:ascii="宋体" w:hAnsi="宋体" w:cs="宋体" w:hint="eastAsia"/>
                <w:snapToGrid w:val="0"/>
                <w:kern w:val="0"/>
              </w:rPr>
              <w:t>技术要求</w:t>
            </w:r>
          </w:p>
        </w:tc>
        <w:tc>
          <w:tcPr>
            <w:tcW w:w="735" w:type="dxa"/>
            <w:vAlign w:val="center"/>
          </w:tcPr>
          <w:p w:rsidR="004E00B9" w:rsidRDefault="00CC1C79">
            <w:pPr>
              <w:spacing w:line="300" w:lineRule="exact"/>
              <w:jc w:val="center"/>
              <w:rPr>
                <w:rFonts w:ascii="宋体" w:cs="Times New Roman"/>
                <w:snapToGrid w:val="0"/>
              </w:rPr>
            </w:pPr>
            <w:r>
              <w:rPr>
                <w:rFonts w:ascii="宋体" w:hAnsi="宋体" w:cs="宋体" w:hint="eastAsia"/>
                <w:snapToGrid w:val="0"/>
                <w:kern w:val="0"/>
              </w:rPr>
              <w:t>计量</w:t>
            </w:r>
          </w:p>
          <w:p w:rsidR="004E00B9" w:rsidRDefault="00CC1C79">
            <w:pPr>
              <w:spacing w:line="300" w:lineRule="exact"/>
              <w:jc w:val="center"/>
              <w:rPr>
                <w:rFonts w:ascii="宋体" w:cs="Times New Roman"/>
                <w:snapToGrid w:val="0"/>
              </w:rPr>
            </w:pPr>
            <w:r>
              <w:rPr>
                <w:rFonts w:ascii="宋体" w:hAnsi="宋体" w:cs="宋体" w:hint="eastAsia"/>
                <w:snapToGrid w:val="0"/>
                <w:kern w:val="0"/>
              </w:rPr>
              <w:t>单位</w:t>
            </w:r>
          </w:p>
        </w:tc>
        <w:tc>
          <w:tcPr>
            <w:tcW w:w="780" w:type="dxa"/>
            <w:vAlign w:val="center"/>
          </w:tcPr>
          <w:p w:rsidR="004E00B9" w:rsidRDefault="00CC1C79">
            <w:pPr>
              <w:spacing w:line="300" w:lineRule="exact"/>
              <w:jc w:val="center"/>
              <w:rPr>
                <w:rFonts w:ascii="宋体" w:cs="Times New Roman"/>
                <w:snapToGrid w:val="0"/>
              </w:rPr>
            </w:pPr>
            <w:r>
              <w:rPr>
                <w:rFonts w:ascii="宋体" w:hAnsi="宋体" w:cs="宋体" w:hint="eastAsia"/>
                <w:snapToGrid w:val="0"/>
                <w:kern w:val="0"/>
              </w:rPr>
              <w:t>数量</w:t>
            </w:r>
          </w:p>
        </w:tc>
        <w:tc>
          <w:tcPr>
            <w:tcW w:w="1536" w:type="dxa"/>
            <w:vAlign w:val="center"/>
          </w:tcPr>
          <w:p w:rsidR="004E00B9" w:rsidRDefault="00CC1C79">
            <w:pPr>
              <w:spacing w:line="300" w:lineRule="exact"/>
              <w:jc w:val="center"/>
              <w:rPr>
                <w:rFonts w:ascii="宋体" w:cs="Times New Roman"/>
                <w:snapToGrid w:val="0"/>
              </w:rPr>
            </w:pPr>
            <w:r>
              <w:rPr>
                <w:rFonts w:ascii="宋体" w:hAnsi="宋体" w:cs="宋体" w:hint="eastAsia"/>
                <w:snapToGrid w:val="0"/>
                <w:kern w:val="0"/>
              </w:rPr>
              <w:t>服务</w:t>
            </w:r>
            <w:r>
              <w:rPr>
                <w:rFonts w:ascii="宋体" w:hAnsi="宋体" w:cs="宋体" w:hint="eastAsia"/>
                <w:snapToGrid w:val="0"/>
                <w:kern w:val="0"/>
              </w:rPr>
              <w:t>时间</w:t>
            </w:r>
          </w:p>
        </w:tc>
        <w:tc>
          <w:tcPr>
            <w:tcW w:w="841" w:type="dxa"/>
            <w:vAlign w:val="center"/>
          </w:tcPr>
          <w:p w:rsidR="004E00B9" w:rsidRDefault="00CC1C79">
            <w:pPr>
              <w:spacing w:line="300" w:lineRule="exact"/>
              <w:jc w:val="center"/>
              <w:rPr>
                <w:rFonts w:ascii="宋体" w:cs="Times New Roman"/>
                <w:snapToGrid w:val="0"/>
                <w:kern w:val="0"/>
              </w:rPr>
            </w:pPr>
            <w:r>
              <w:rPr>
                <w:rFonts w:ascii="宋体" w:hAnsi="宋体" w:cs="宋体" w:hint="eastAsia"/>
                <w:snapToGrid w:val="0"/>
                <w:kern w:val="0"/>
              </w:rPr>
              <w:t>交货</w:t>
            </w:r>
          </w:p>
          <w:p w:rsidR="004E00B9" w:rsidRDefault="00CC1C79">
            <w:pPr>
              <w:spacing w:line="300" w:lineRule="exact"/>
              <w:jc w:val="center"/>
              <w:rPr>
                <w:rFonts w:ascii="宋体" w:cs="Times New Roman"/>
                <w:snapToGrid w:val="0"/>
              </w:rPr>
            </w:pPr>
            <w:r>
              <w:rPr>
                <w:rFonts w:ascii="宋体" w:hAnsi="宋体" w:cs="宋体" w:hint="eastAsia"/>
                <w:snapToGrid w:val="0"/>
                <w:kern w:val="0"/>
              </w:rPr>
              <w:t>地点</w:t>
            </w:r>
          </w:p>
        </w:tc>
        <w:tc>
          <w:tcPr>
            <w:tcW w:w="831" w:type="dxa"/>
            <w:vAlign w:val="center"/>
          </w:tcPr>
          <w:p w:rsidR="004E00B9" w:rsidRDefault="00CC1C79">
            <w:pPr>
              <w:spacing w:line="300" w:lineRule="exact"/>
              <w:jc w:val="center"/>
              <w:rPr>
                <w:rFonts w:ascii="宋体" w:cs="Times New Roman"/>
                <w:snapToGrid w:val="0"/>
                <w:color w:val="FF0000"/>
              </w:rPr>
            </w:pPr>
            <w:r>
              <w:rPr>
                <w:rFonts w:ascii="宋体" w:hAnsi="宋体" w:cs="宋体" w:hint="eastAsia"/>
                <w:snapToGrid w:val="0"/>
                <w:color w:val="FF0000"/>
              </w:rPr>
              <w:t>最高限价</w:t>
            </w:r>
          </w:p>
        </w:tc>
        <w:tc>
          <w:tcPr>
            <w:tcW w:w="816" w:type="dxa"/>
            <w:vAlign w:val="center"/>
          </w:tcPr>
          <w:p w:rsidR="004E00B9" w:rsidRDefault="00CC1C79">
            <w:pPr>
              <w:spacing w:line="300" w:lineRule="exact"/>
              <w:jc w:val="center"/>
              <w:rPr>
                <w:rFonts w:ascii="宋体" w:cs="Times New Roman"/>
                <w:snapToGrid w:val="0"/>
                <w:kern w:val="0"/>
              </w:rPr>
            </w:pPr>
            <w:r>
              <w:rPr>
                <w:rFonts w:ascii="宋体" w:hAnsi="宋体" w:cs="宋体" w:hint="eastAsia"/>
                <w:snapToGrid w:val="0"/>
                <w:kern w:val="0"/>
              </w:rPr>
              <w:t>备注</w:t>
            </w:r>
          </w:p>
        </w:tc>
      </w:tr>
      <w:tr w:rsidR="004E00B9">
        <w:trPr>
          <w:cantSplit/>
          <w:trHeight w:hRule="exact" w:val="2040"/>
          <w:jc w:val="center"/>
        </w:trPr>
        <w:tc>
          <w:tcPr>
            <w:tcW w:w="725" w:type="dxa"/>
            <w:vAlign w:val="center"/>
          </w:tcPr>
          <w:p w:rsidR="004E00B9" w:rsidRDefault="00CC1C79">
            <w:pPr>
              <w:spacing w:line="300" w:lineRule="exact"/>
              <w:jc w:val="center"/>
              <w:rPr>
                <w:rFonts w:ascii="宋体" w:cs="Times New Roman"/>
              </w:rPr>
            </w:pPr>
            <w:r>
              <w:rPr>
                <w:rFonts w:ascii="宋体" w:hAnsi="宋体" w:cs="宋体"/>
              </w:rPr>
              <w:t>1</w:t>
            </w:r>
          </w:p>
        </w:tc>
        <w:tc>
          <w:tcPr>
            <w:tcW w:w="1266" w:type="dxa"/>
            <w:vAlign w:val="center"/>
          </w:tcPr>
          <w:p w:rsidR="004E00B9" w:rsidRDefault="00CC1C79">
            <w:pPr>
              <w:spacing w:line="300" w:lineRule="exact"/>
              <w:jc w:val="center"/>
              <w:rPr>
                <w:rFonts w:ascii="宋体" w:cs="Times New Roman"/>
              </w:rPr>
            </w:pPr>
            <w:r>
              <w:rPr>
                <w:rFonts w:ascii="微软雅黑" w:eastAsia="微软雅黑" w:hAnsi="微软雅黑" w:cs="微软雅黑" w:hint="eastAsia"/>
              </w:rPr>
              <w:t>省直机关事业单位医保接口开发</w:t>
            </w:r>
          </w:p>
        </w:tc>
        <w:tc>
          <w:tcPr>
            <w:tcW w:w="803" w:type="dxa"/>
            <w:vAlign w:val="center"/>
          </w:tcPr>
          <w:p w:rsidR="004E00B9" w:rsidRDefault="00CC1C79">
            <w:pPr>
              <w:spacing w:line="300" w:lineRule="exact"/>
              <w:jc w:val="center"/>
              <w:rPr>
                <w:rFonts w:ascii="宋体" w:cs="Times New Roman"/>
              </w:rPr>
            </w:pPr>
            <w:r>
              <w:rPr>
                <w:rFonts w:ascii="宋体" w:hAnsi="宋体" w:cs="宋体" w:hint="eastAsia"/>
              </w:rPr>
              <w:t>详见清单</w:t>
            </w:r>
          </w:p>
        </w:tc>
        <w:tc>
          <w:tcPr>
            <w:tcW w:w="698" w:type="dxa"/>
            <w:vAlign w:val="center"/>
          </w:tcPr>
          <w:p w:rsidR="004E00B9" w:rsidRDefault="00CC1C79">
            <w:pPr>
              <w:spacing w:line="300" w:lineRule="exact"/>
              <w:jc w:val="center"/>
              <w:rPr>
                <w:rFonts w:ascii="宋体" w:cs="Times New Roman"/>
              </w:rPr>
            </w:pPr>
            <w:r>
              <w:rPr>
                <w:rFonts w:ascii="宋体" w:hAnsi="宋体" w:cs="宋体" w:hint="eastAsia"/>
              </w:rPr>
              <w:t>详见清单</w:t>
            </w:r>
          </w:p>
        </w:tc>
        <w:tc>
          <w:tcPr>
            <w:tcW w:w="735" w:type="dxa"/>
            <w:vAlign w:val="center"/>
          </w:tcPr>
          <w:p w:rsidR="004E00B9" w:rsidRDefault="00CC1C79">
            <w:pPr>
              <w:spacing w:line="300" w:lineRule="exact"/>
              <w:jc w:val="center"/>
              <w:rPr>
                <w:rFonts w:ascii="宋体" w:cs="Times New Roman"/>
              </w:rPr>
            </w:pPr>
            <w:r>
              <w:rPr>
                <w:rFonts w:ascii="宋体" w:hAnsi="宋体" w:cs="宋体" w:hint="eastAsia"/>
              </w:rPr>
              <w:t>台</w:t>
            </w:r>
            <w:r>
              <w:rPr>
                <w:rFonts w:ascii="宋体" w:hAnsi="宋体" w:cs="宋体"/>
              </w:rPr>
              <w:t>/</w:t>
            </w:r>
            <w:r>
              <w:rPr>
                <w:rFonts w:ascii="宋体" w:hAnsi="宋体" w:cs="宋体" w:hint="eastAsia"/>
              </w:rPr>
              <w:t>套</w:t>
            </w:r>
          </w:p>
        </w:tc>
        <w:tc>
          <w:tcPr>
            <w:tcW w:w="780" w:type="dxa"/>
            <w:vAlign w:val="center"/>
          </w:tcPr>
          <w:p w:rsidR="004E00B9" w:rsidRDefault="00CC1C79">
            <w:pPr>
              <w:spacing w:line="300" w:lineRule="exact"/>
              <w:jc w:val="center"/>
              <w:rPr>
                <w:rFonts w:ascii="宋体" w:cs="Times New Roman"/>
              </w:rPr>
            </w:pPr>
            <w:r>
              <w:rPr>
                <w:rFonts w:ascii="宋体" w:hAnsi="宋体" w:cs="宋体" w:hint="eastAsia"/>
              </w:rPr>
              <w:t>详见清单</w:t>
            </w:r>
          </w:p>
        </w:tc>
        <w:tc>
          <w:tcPr>
            <w:tcW w:w="1536" w:type="dxa"/>
            <w:vAlign w:val="center"/>
          </w:tcPr>
          <w:p w:rsidR="004E00B9" w:rsidRDefault="00CC1C79">
            <w:pPr>
              <w:spacing w:line="300" w:lineRule="exact"/>
              <w:jc w:val="center"/>
              <w:rPr>
                <w:rFonts w:ascii="宋体" w:cs="Times New Roman"/>
              </w:rPr>
            </w:pPr>
            <w:r>
              <w:rPr>
                <w:rFonts w:ascii="微软雅黑" w:eastAsia="微软雅黑" w:hAnsi="微软雅黑" w:cs="微软雅黑" w:hint="eastAsia"/>
              </w:rPr>
              <w:t>确保</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25</w:t>
            </w:r>
            <w:r>
              <w:rPr>
                <w:rFonts w:ascii="微软雅黑" w:eastAsia="微软雅黑" w:hAnsi="微软雅黑" w:cs="微软雅黑" w:hint="eastAsia"/>
              </w:rPr>
              <w:t>日前完成开发及联调，</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30</w:t>
            </w:r>
            <w:r>
              <w:rPr>
                <w:rFonts w:ascii="微软雅黑" w:eastAsia="微软雅黑" w:hAnsi="微软雅黑" w:cs="微软雅黑" w:hint="eastAsia"/>
              </w:rPr>
              <w:t>日前完成实施部署，符合验收标准。</w:t>
            </w:r>
          </w:p>
        </w:tc>
        <w:tc>
          <w:tcPr>
            <w:tcW w:w="841" w:type="dxa"/>
            <w:vAlign w:val="center"/>
          </w:tcPr>
          <w:p w:rsidR="004E00B9" w:rsidRDefault="00CC1C79">
            <w:pPr>
              <w:spacing w:line="300" w:lineRule="exact"/>
              <w:jc w:val="center"/>
              <w:rPr>
                <w:rFonts w:ascii="宋体" w:cs="Times New Roman"/>
              </w:rPr>
            </w:pPr>
            <w:r>
              <w:rPr>
                <w:rFonts w:ascii="宋体" w:hAnsi="宋体" w:cs="宋体" w:hint="eastAsia"/>
              </w:rPr>
              <w:t>详见清单</w:t>
            </w:r>
          </w:p>
        </w:tc>
        <w:tc>
          <w:tcPr>
            <w:tcW w:w="831" w:type="dxa"/>
            <w:vAlign w:val="center"/>
          </w:tcPr>
          <w:p w:rsidR="004E00B9" w:rsidRDefault="00CC1C79">
            <w:pPr>
              <w:spacing w:line="300" w:lineRule="exact"/>
              <w:jc w:val="center"/>
              <w:rPr>
                <w:rFonts w:ascii="宋体" w:cs="Times New Roman"/>
                <w:color w:val="FF0000"/>
              </w:rPr>
            </w:pPr>
            <w:r>
              <w:rPr>
                <w:rFonts w:ascii="宋体" w:cs="宋体" w:hint="eastAsia"/>
                <w:color w:val="FF0000"/>
              </w:rPr>
              <w:t>15</w:t>
            </w:r>
            <w:r>
              <w:rPr>
                <w:rFonts w:ascii="宋体" w:cs="宋体" w:hint="eastAsia"/>
                <w:color w:val="FF0000"/>
              </w:rPr>
              <w:t>万</w:t>
            </w:r>
          </w:p>
        </w:tc>
        <w:tc>
          <w:tcPr>
            <w:tcW w:w="816" w:type="dxa"/>
            <w:vAlign w:val="center"/>
          </w:tcPr>
          <w:p w:rsidR="004E00B9" w:rsidRDefault="004E00B9">
            <w:pPr>
              <w:spacing w:line="300" w:lineRule="exact"/>
              <w:jc w:val="center"/>
              <w:rPr>
                <w:rFonts w:ascii="宋体" w:cs="Times New Roman"/>
              </w:rPr>
            </w:pPr>
          </w:p>
        </w:tc>
      </w:tr>
      <w:tr w:rsidR="004E00B9">
        <w:trPr>
          <w:cantSplit/>
          <w:trHeight w:hRule="exact" w:val="680"/>
          <w:jc w:val="center"/>
        </w:trPr>
        <w:tc>
          <w:tcPr>
            <w:tcW w:w="725" w:type="dxa"/>
            <w:vAlign w:val="center"/>
          </w:tcPr>
          <w:p w:rsidR="004E00B9" w:rsidRDefault="00CC1C79">
            <w:pPr>
              <w:spacing w:line="300" w:lineRule="exact"/>
              <w:jc w:val="center"/>
              <w:rPr>
                <w:rFonts w:ascii="宋体" w:cs="Times New Roman"/>
              </w:rPr>
            </w:pPr>
            <w:r>
              <w:rPr>
                <w:rFonts w:ascii="宋体" w:hAnsi="宋体" w:cs="宋体" w:hint="eastAsia"/>
                <w:snapToGrid w:val="0"/>
                <w:kern w:val="0"/>
              </w:rPr>
              <w:t>说明</w:t>
            </w:r>
          </w:p>
        </w:tc>
        <w:tc>
          <w:tcPr>
            <w:tcW w:w="8306" w:type="dxa"/>
            <w:gridSpan w:val="9"/>
            <w:vAlign w:val="center"/>
          </w:tcPr>
          <w:p w:rsidR="004E00B9" w:rsidRDefault="00CC1C79">
            <w:pPr>
              <w:spacing w:line="300" w:lineRule="exact"/>
              <w:rPr>
                <w:rFonts w:ascii="宋体" w:cs="Times New Roman"/>
                <w:kern w:val="0"/>
              </w:rPr>
            </w:pPr>
            <w:r>
              <w:rPr>
                <w:rFonts w:ascii="宋体" w:hAnsi="宋体" w:cs="宋体"/>
                <w:kern w:val="0"/>
              </w:rPr>
              <w:t>1.</w:t>
            </w:r>
            <w:r>
              <w:rPr>
                <w:rFonts w:ascii="宋体" w:hAnsi="宋体" w:cs="宋体" w:hint="eastAsia"/>
                <w:kern w:val="0"/>
              </w:rPr>
              <w:t>报价方须对所报价包内所有产品和数量进行报价，否则视为无效报价。</w:t>
            </w:r>
          </w:p>
        </w:tc>
      </w:tr>
    </w:tbl>
    <w:p w:rsidR="004E00B9" w:rsidRDefault="00CC1C79">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有依法缴纳税收和社会保障资金的良好记录；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4E00B9" w:rsidRDefault="00CC1C79">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※（二）供应商成立时间不少于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年，且为非外资独资或外资控股企业。</w:t>
      </w:r>
    </w:p>
    <w:p w:rsidR="004E00B9" w:rsidRDefault="00CC1C79">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（四）本项目不接受联合体报价。</w:t>
      </w:r>
    </w:p>
    <w:p w:rsidR="004E00B9" w:rsidRDefault="00CC1C79">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六、谈判文件发售时间、地点、方式及售价</w:t>
      </w:r>
    </w:p>
    <w:p w:rsidR="004E00B9" w:rsidRDefault="00CC1C79">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（一）发售时间：</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w:t>
      </w:r>
      <w:r w:rsidR="00FB6D13">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月</w:t>
      </w:r>
      <w:r w:rsidR="00FB6D13">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日至</w:t>
      </w:r>
      <w:r w:rsidR="00FB6D13">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月</w:t>
      </w:r>
      <w:r w:rsidR="00FB6D13">
        <w:rPr>
          <w:rFonts w:ascii="仿宋_GB2312" w:eastAsia="仿宋_GB2312" w:hAnsi="宋体" w:cs="仿宋_GB2312" w:hint="eastAsia"/>
          <w:kern w:val="0"/>
          <w:sz w:val="32"/>
          <w:szCs w:val="32"/>
        </w:rPr>
        <w:t>24</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日（</w:t>
      </w:r>
      <w:r>
        <w:rPr>
          <w:rFonts w:ascii="仿宋_GB2312" w:eastAsia="仿宋_GB2312" w:hAnsi="宋体" w:cs="仿宋_GB2312"/>
          <w:kern w:val="0"/>
          <w:sz w:val="32"/>
          <w:szCs w:val="32"/>
        </w:rPr>
        <w:t>08:00</w:t>
      </w:r>
      <w:r>
        <w:rPr>
          <w:rFonts w:ascii="仿宋_GB2312" w:eastAsia="仿宋_GB2312" w:hAnsi="宋体" w:cs="仿宋_GB2312"/>
          <w:kern w:val="0"/>
          <w:sz w:val="32"/>
          <w:szCs w:val="32"/>
        </w:rPr>
        <w:t>—</w:t>
      </w:r>
      <w:r>
        <w:rPr>
          <w:rFonts w:ascii="仿宋_GB2312" w:eastAsia="仿宋_GB2312" w:hAnsi="宋体" w:cs="仿宋_GB2312"/>
          <w:kern w:val="0"/>
          <w:sz w:val="32"/>
          <w:szCs w:val="32"/>
        </w:rPr>
        <w:t>11:30</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14:30</w:t>
      </w:r>
      <w:r>
        <w:rPr>
          <w:rFonts w:ascii="仿宋_GB2312" w:eastAsia="仿宋_GB2312" w:hAnsi="宋体" w:cs="仿宋_GB2312"/>
          <w:kern w:val="0"/>
          <w:sz w:val="32"/>
          <w:szCs w:val="32"/>
        </w:rPr>
        <w:t>—</w:t>
      </w:r>
      <w:r>
        <w:rPr>
          <w:rFonts w:ascii="仿宋_GB2312" w:eastAsia="仿宋_GB2312" w:hAnsi="宋体" w:cs="仿宋_GB2312"/>
          <w:kern w:val="0"/>
          <w:sz w:val="32"/>
          <w:szCs w:val="32"/>
        </w:rPr>
        <w:t>17:00</w:t>
      </w:r>
      <w:r>
        <w:rPr>
          <w:rFonts w:ascii="仿宋_GB2312" w:eastAsia="仿宋_GB2312" w:hAnsi="宋体" w:cs="仿宋_GB2312" w:hint="eastAsia"/>
          <w:kern w:val="0"/>
          <w:sz w:val="32"/>
          <w:szCs w:val="32"/>
        </w:rPr>
        <w:t>）（北京时间、节假日除外）。</w:t>
      </w:r>
    </w:p>
    <w:p w:rsidR="004E00B9" w:rsidRDefault="00CC1C79">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（二）发售地点：广州市番禺</w:t>
      </w:r>
      <w:r>
        <w:rPr>
          <w:rFonts w:ascii="仿宋_GB2312" w:eastAsia="仿宋_GB2312" w:hAnsi="宋体" w:cs="仿宋_GB2312" w:hint="eastAsia"/>
          <w:kern w:val="0"/>
          <w:sz w:val="32"/>
          <w:szCs w:val="32"/>
        </w:rPr>
        <w:t>区敏捷上城国际一期</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栋</w:t>
      </w:r>
      <w:r>
        <w:rPr>
          <w:rFonts w:ascii="仿宋_GB2312" w:eastAsia="仿宋_GB2312" w:hAnsi="宋体" w:cs="仿宋_GB2312"/>
          <w:kern w:val="0"/>
          <w:sz w:val="32"/>
          <w:szCs w:val="32"/>
        </w:rPr>
        <w:t>1806</w:t>
      </w:r>
      <w:r>
        <w:rPr>
          <w:rFonts w:ascii="仿宋_GB2312" w:eastAsia="仿宋_GB2312" w:hAnsi="宋体" w:cs="仿宋_GB2312" w:hint="eastAsia"/>
          <w:kern w:val="0"/>
          <w:sz w:val="32"/>
          <w:szCs w:val="32"/>
        </w:rPr>
        <w:t>（广州宝诚招标代理咨询有限公司）。</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（三）发售方式：供应商指定专人现场领取，不接受邮寄等其他方式。购买谈判文件时需提供以下材料原件（军队供应商库内企业不用提供）及装订成册加盖单位公章的复印件</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份。</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组织机构代码证（三证合一的不需提供）；</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税务登记证（三证合一的不需提供）；</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法定代表人授权书（含法定代表人和被授权人身份证复印件）；</w:t>
      </w:r>
    </w:p>
    <w:p w:rsidR="004E00B9" w:rsidRDefault="00CC1C79">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非外资企业或外资控股企业的书面声明；</w:t>
      </w:r>
    </w:p>
    <w:p w:rsidR="004E00B9" w:rsidRDefault="00CC1C79">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主要股东或出资人信息。</w:t>
      </w:r>
    </w:p>
    <w:p w:rsidR="004E00B9" w:rsidRDefault="00CC1C79">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（四）谈判文件售价：</w:t>
      </w:r>
      <w:r>
        <w:rPr>
          <w:rFonts w:ascii="仿宋_GB2312" w:eastAsia="仿宋_GB2312" w:hAnsi="宋体" w:cs="仿宋_GB2312"/>
          <w:kern w:val="0"/>
          <w:sz w:val="32"/>
          <w:szCs w:val="32"/>
        </w:rPr>
        <w:t>200</w:t>
      </w:r>
      <w:r>
        <w:rPr>
          <w:rFonts w:ascii="仿宋_GB2312" w:eastAsia="仿宋_GB2312" w:hAnsi="宋体" w:cs="仿宋_GB2312" w:hint="eastAsia"/>
          <w:kern w:val="0"/>
          <w:sz w:val="32"/>
          <w:szCs w:val="32"/>
        </w:rPr>
        <w:t>元</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份，售后不退。</w:t>
      </w:r>
    </w:p>
    <w:p w:rsidR="004E00B9" w:rsidRDefault="00CC1C79">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七、报价文件递交时间、地点及方式</w:t>
      </w:r>
    </w:p>
    <w:p w:rsidR="004E00B9" w:rsidRDefault="00CC1C79">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w:t>
      </w:r>
      <w:r>
        <w:rPr>
          <w:rFonts w:ascii="仿宋_GB2312" w:eastAsia="仿宋_GB2312" w:hAnsi="Times New Roman" w:cs="仿宋_GB2312"/>
          <w:kern w:val="0"/>
          <w:sz w:val="32"/>
          <w:szCs w:val="32"/>
        </w:rPr>
        <w:t>2019</w:t>
      </w:r>
      <w:r>
        <w:rPr>
          <w:rFonts w:ascii="仿宋_GB2312" w:eastAsia="仿宋_GB2312" w:hAnsi="宋体" w:cs="仿宋_GB2312" w:hint="eastAsia"/>
          <w:kern w:val="0"/>
          <w:sz w:val="32"/>
          <w:szCs w:val="32"/>
        </w:rPr>
        <w:t>年</w:t>
      </w:r>
      <w:r w:rsidR="00FB6D13">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月</w:t>
      </w:r>
      <w:r>
        <w:rPr>
          <w:rFonts w:ascii="仿宋_GB2312" w:eastAsia="仿宋_GB2312" w:hAnsi="宋体" w:cs="仿宋_GB2312" w:hint="eastAsia"/>
          <w:kern w:val="0"/>
          <w:sz w:val="32"/>
          <w:szCs w:val="32"/>
        </w:rPr>
        <w:t xml:space="preserve"> </w:t>
      </w:r>
      <w:r w:rsidR="00FB6D13">
        <w:rPr>
          <w:rFonts w:ascii="仿宋_GB2312" w:eastAsia="仿宋_GB2312" w:hAnsi="宋体" w:cs="仿宋_GB2312"/>
          <w:kern w:val="0"/>
          <w:sz w:val="32"/>
          <w:szCs w:val="32"/>
        </w:rPr>
        <w:t>25</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日</w:t>
      </w:r>
      <w:r>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时</w:t>
      </w:r>
      <w:r>
        <w:rPr>
          <w:rFonts w:ascii="仿宋_GB2312" w:eastAsia="仿宋_GB2312" w:hAnsi="宋体" w:cs="仿宋_GB2312"/>
          <w:kern w:val="0"/>
          <w:sz w:val="32"/>
          <w:szCs w:val="32"/>
        </w:rPr>
        <w:t>00</w:t>
      </w:r>
      <w:r>
        <w:rPr>
          <w:rFonts w:ascii="仿宋_GB2312" w:eastAsia="仿宋_GB2312" w:hAnsi="宋体" w:cs="仿宋_GB2312" w:hint="eastAsia"/>
          <w:kern w:val="0"/>
          <w:sz w:val="32"/>
          <w:szCs w:val="32"/>
        </w:rPr>
        <w:t>分</w:t>
      </w:r>
      <w:r>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时</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分（北京时间）。</w:t>
      </w:r>
      <w:r>
        <w:rPr>
          <w:rFonts w:ascii="仿宋_GB2312" w:eastAsia="仿宋_GB2312" w:hAnsi="Times New Roman" w:cs="仿宋_GB2312" w:hint="eastAsia"/>
          <w:kern w:val="0"/>
          <w:sz w:val="32"/>
          <w:szCs w:val="32"/>
        </w:rPr>
        <w:t>谈判报价稍后开始。</w:t>
      </w:r>
    </w:p>
    <w:p w:rsidR="004E00B9" w:rsidRDefault="00CC1C79">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w:t>
      </w:r>
      <w:r>
        <w:rPr>
          <w:rFonts w:ascii="仿宋_GB2312" w:eastAsia="仿宋_GB2312" w:hAnsi="宋体" w:cs="仿宋_GB2312" w:hint="eastAsia"/>
          <w:kern w:val="0"/>
          <w:sz w:val="32"/>
          <w:szCs w:val="32"/>
        </w:rPr>
        <w:t>广州市番禺区敏捷上城国际一期</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栋</w:t>
      </w:r>
      <w:r>
        <w:rPr>
          <w:rFonts w:ascii="仿宋_GB2312" w:eastAsia="仿宋_GB2312" w:hAnsi="宋体" w:cs="仿宋_GB2312"/>
          <w:kern w:val="0"/>
          <w:sz w:val="32"/>
          <w:szCs w:val="32"/>
        </w:rPr>
        <w:t>1806</w:t>
      </w:r>
      <w:r>
        <w:rPr>
          <w:rFonts w:ascii="仿宋_GB2312" w:eastAsia="仿宋_GB2312" w:hAnsi="宋体" w:cs="仿宋_GB2312" w:hint="eastAsia"/>
          <w:kern w:val="0"/>
          <w:sz w:val="32"/>
          <w:szCs w:val="32"/>
        </w:rPr>
        <w:t>（广州宝诚招标代理咨询有限公司）</w:t>
      </w:r>
      <w:r>
        <w:rPr>
          <w:rFonts w:ascii="仿宋_GB2312" w:eastAsia="仿宋_GB2312" w:hAnsi="Times New Roman" w:cs="仿宋_GB2312" w:hint="eastAsia"/>
          <w:kern w:val="0"/>
          <w:sz w:val="32"/>
          <w:szCs w:val="32"/>
        </w:rPr>
        <w:t>。谈判报价在同一地点进行。</w:t>
      </w:r>
    </w:p>
    <w:p w:rsidR="004E00B9" w:rsidRDefault="00CC1C79">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4E00B9" w:rsidRDefault="00CC1C79">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※八、本采购项目相关信息在《军队采购网》（</w:t>
      </w:r>
      <w:r>
        <w:rPr>
          <w:rFonts w:ascii="黑体" w:eastAsia="黑体" w:hAnsi="黑体" w:cs="黑体"/>
          <w:kern w:val="0"/>
          <w:sz w:val="32"/>
          <w:szCs w:val="32"/>
        </w:rPr>
        <w:t>www.plap.cn</w:t>
      </w:r>
      <w:r>
        <w:rPr>
          <w:rFonts w:ascii="黑体" w:eastAsia="黑体" w:hAnsi="黑体" w:cs="黑体" w:hint="eastAsia"/>
          <w:kern w:val="0"/>
          <w:sz w:val="32"/>
          <w:szCs w:val="32"/>
        </w:rPr>
        <w:t>）上发布。</w:t>
      </w:r>
    </w:p>
    <w:p w:rsidR="004E00B9" w:rsidRDefault="00CC1C79">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九、采购代理机构联系方式</w:t>
      </w:r>
    </w:p>
    <w:p w:rsidR="004E00B9" w:rsidRDefault="00CC1C79">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联系人：广州宝诚招标代理咨询有限公司</w:t>
      </w:r>
    </w:p>
    <w:p w:rsidR="004E00B9" w:rsidRDefault="00CC1C79">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电话：</w:t>
      </w:r>
      <w:r>
        <w:rPr>
          <w:rFonts w:ascii="仿宋_GB2312" w:eastAsia="仿宋_GB2312" w:hAnsi="Times New Roman" w:cs="仿宋_GB2312"/>
          <w:kern w:val="0"/>
          <w:sz w:val="32"/>
          <w:szCs w:val="32"/>
        </w:rPr>
        <w:t>020-37887429</w:t>
      </w:r>
    </w:p>
    <w:p w:rsidR="004E00B9" w:rsidRDefault="00CC1C79">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传真：</w:t>
      </w:r>
      <w:r>
        <w:rPr>
          <w:rFonts w:ascii="仿宋_GB2312" w:eastAsia="仿宋_GB2312" w:hAnsi="Times New Roman" w:cs="仿宋_GB2312"/>
          <w:kern w:val="0"/>
          <w:sz w:val="32"/>
          <w:szCs w:val="32"/>
        </w:rPr>
        <w:t>020-37887429</w:t>
      </w:r>
    </w:p>
    <w:p w:rsidR="004E00B9" w:rsidRDefault="00CC1C79">
      <w:pPr>
        <w:ind w:firstLineChars="200" w:firstLine="622"/>
        <w:rPr>
          <w:rFonts w:ascii="仿宋_GB2312" w:eastAsia="仿宋_GB2312" w:hAnsi="Times New Roman" w:cs="Times New Roman"/>
          <w:kern w:val="0"/>
          <w:sz w:val="32"/>
          <w:szCs w:val="32"/>
          <w:u w:val="single"/>
        </w:rPr>
      </w:pPr>
      <w:r>
        <w:rPr>
          <w:rFonts w:ascii="仿宋_GB2312" w:eastAsia="仿宋_GB2312" w:hAnsi="Times New Roman" w:cs="仿宋_GB2312" w:hint="eastAsia"/>
          <w:kern w:val="0"/>
          <w:sz w:val="32"/>
          <w:szCs w:val="32"/>
        </w:rPr>
        <w:t>地址：</w:t>
      </w:r>
      <w:r>
        <w:rPr>
          <w:rFonts w:ascii="仿宋_GB2312" w:eastAsia="仿宋_GB2312" w:hAnsi="Times New Roman" w:cs="仿宋_GB2312" w:hint="eastAsia"/>
          <w:kern w:val="0"/>
          <w:sz w:val="32"/>
          <w:szCs w:val="32"/>
          <w:u w:val="single"/>
        </w:rPr>
        <w:t>广州市番禺区敏捷上城国际一期</w:t>
      </w:r>
      <w:r>
        <w:rPr>
          <w:rFonts w:ascii="仿宋_GB2312" w:eastAsia="仿宋_GB2312" w:hAnsi="Times New Roman" w:cs="仿宋_GB2312"/>
          <w:kern w:val="0"/>
          <w:sz w:val="32"/>
          <w:szCs w:val="32"/>
          <w:u w:val="single"/>
        </w:rPr>
        <w:t>2</w:t>
      </w:r>
      <w:r>
        <w:rPr>
          <w:rFonts w:ascii="仿宋_GB2312" w:eastAsia="仿宋_GB2312" w:hAnsi="Times New Roman" w:cs="仿宋_GB2312" w:hint="eastAsia"/>
          <w:kern w:val="0"/>
          <w:sz w:val="32"/>
          <w:szCs w:val="32"/>
          <w:u w:val="single"/>
        </w:rPr>
        <w:t>栋</w:t>
      </w:r>
      <w:r>
        <w:rPr>
          <w:rFonts w:ascii="仿宋_GB2312" w:eastAsia="仿宋_GB2312" w:hAnsi="Times New Roman" w:cs="仿宋_GB2312"/>
          <w:kern w:val="0"/>
          <w:sz w:val="32"/>
          <w:szCs w:val="32"/>
          <w:u w:val="single"/>
        </w:rPr>
        <w:t>1806</w:t>
      </w:r>
    </w:p>
    <w:p w:rsidR="004E00B9" w:rsidRDefault="00CC1C79">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邮政编码：</w:t>
      </w:r>
      <w:r>
        <w:rPr>
          <w:rFonts w:ascii="仿宋_GB2312" w:eastAsia="仿宋_GB2312" w:hAnsi="Times New Roman" w:cs="仿宋_GB2312"/>
          <w:kern w:val="0"/>
          <w:sz w:val="32"/>
          <w:szCs w:val="32"/>
        </w:rPr>
        <w:t>511400</w:t>
      </w:r>
    </w:p>
    <w:p w:rsidR="004E00B9" w:rsidRDefault="004E00B9">
      <w:pPr>
        <w:rPr>
          <w:rFonts w:ascii="仿宋_GB2312" w:eastAsia="仿宋_GB2312" w:hAnsi="Times New Roman" w:cs="Times New Roman"/>
          <w:kern w:val="0"/>
          <w:sz w:val="32"/>
          <w:szCs w:val="32"/>
        </w:rPr>
      </w:pPr>
    </w:p>
    <w:p w:rsidR="004E00B9" w:rsidRDefault="00CC1C79">
      <w:pPr>
        <w:jc w:val="righ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u w:val="single"/>
        </w:rPr>
        <w:t>中国人民解放军陆军第七十四集团军医院</w:t>
      </w:r>
      <w:r>
        <w:rPr>
          <w:rFonts w:ascii="仿宋_GB2312" w:eastAsia="仿宋_GB2312" w:hAnsi="Times New Roman" w:cs="仿宋_GB2312" w:hint="eastAsia"/>
          <w:kern w:val="0"/>
          <w:sz w:val="32"/>
          <w:szCs w:val="32"/>
        </w:rPr>
        <w:t>）</w:t>
      </w:r>
    </w:p>
    <w:p w:rsidR="004E00B9" w:rsidRDefault="00CC1C79">
      <w:pPr>
        <w:ind w:firstLineChars="1472" w:firstLine="4578"/>
        <w:rPr>
          <w:rFonts w:ascii="仿宋_GB2312" w:eastAsia="仿宋_GB2312" w:hAnsi="Times New Roman" w:cs="Times New Roman"/>
          <w:kern w:val="0"/>
          <w:sz w:val="32"/>
          <w:szCs w:val="32"/>
        </w:rPr>
      </w:pPr>
      <w:r>
        <w:rPr>
          <w:rFonts w:ascii="仿宋_GB2312" w:eastAsia="仿宋_GB2312" w:hAnsi="Times New Roman" w:cs="仿宋_GB2312"/>
          <w:kern w:val="0"/>
          <w:sz w:val="32"/>
          <w:szCs w:val="32"/>
        </w:rPr>
        <w:t>2019</w:t>
      </w:r>
      <w:r>
        <w:rPr>
          <w:rFonts w:ascii="仿宋_GB2312" w:eastAsia="仿宋_GB2312" w:hAnsi="Times New Roman" w:cs="仿宋_GB2312" w:hint="eastAsia"/>
          <w:kern w:val="0"/>
          <w:sz w:val="32"/>
          <w:szCs w:val="32"/>
        </w:rPr>
        <w:t>年</w:t>
      </w:r>
      <w:r>
        <w:rPr>
          <w:rFonts w:ascii="仿宋_GB2312" w:eastAsia="仿宋_GB2312" w:hAnsi="Times New Roman" w:cs="仿宋_GB2312" w:hint="eastAsia"/>
          <w:kern w:val="0"/>
          <w:sz w:val="32"/>
          <w:szCs w:val="32"/>
        </w:rPr>
        <w:t xml:space="preserve">  </w:t>
      </w:r>
      <w:r>
        <w:rPr>
          <w:rFonts w:ascii="仿宋_GB2312" w:eastAsia="仿宋_GB2312" w:hAnsi="Times New Roman" w:cs="仿宋_GB2312" w:hint="eastAsia"/>
          <w:kern w:val="0"/>
          <w:sz w:val="32"/>
          <w:szCs w:val="32"/>
        </w:rPr>
        <w:t>月</w:t>
      </w:r>
      <w:r>
        <w:rPr>
          <w:rFonts w:ascii="仿宋_GB2312" w:eastAsia="仿宋_GB2312" w:hAnsi="Times New Roman" w:cs="仿宋_GB2312" w:hint="eastAsia"/>
          <w:kern w:val="0"/>
          <w:sz w:val="32"/>
          <w:szCs w:val="32"/>
        </w:rPr>
        <w:t xml:space="preserve">  </w:t>
      </w:r>
      <w:r>
        <w:rPr>
          <w:rFonts w:ascii="仿宋_GB2312" w:eastAsia="仿宋_GB2312" w:hAnsi="Times New Roman" w:cs="仿宋_GB2312" w:hint="eastAsia"/>
          <w:kern w:val="0"/>
          <w:sz w:val="32"/>
          <w:szCs w:val="32"/>
        </w:rPr>
        <w:t>日</w:t>
      </w:r>
    </w:p>
    <w:p w:rsidR="004E00B9" w:rsidRDefault="004E00B9">
      <w:pPr>
        <w:autoSpaceDE w:val="0"/>
        <w:autoSpaceDN w:val="0"/>
        <w:adjustRightInd w:val="0"/>
        <w:rPr>
          <w:rFonts w:ascii="仿宋_GB2312" w:eastAsia="仿宋_GB2312" w:hAnsi="Times New Roman" w:cs="Times New Roman"/>
          <w:kern w:val="0"/>
          <w:sz w:val="32"/>
          <w:szCs w:val="32"/>
        </w:rPr>
        <w:sectPr w:rsidR="004E00B9">
          <w:headerReference w:type="default" r:id="rId7"/>
          <w:footerReference w:type="default" r:id="rId8"/>
          <w:pgSz w:w="11906" w:h="16838"/>
          <w:pgMar w:top="2098" w:right="1474" w:bottom="1985" w:left="1588" w:header="851" w:footer="851" w:gutter="0"/>
          <w:pgNumType w:start="1"/>
          <w:cols w:space="425"/>
          <w:docGrid w:type="linesAndChars" w:linePitch="579" w:charSpace="-1844"/>
        </w:sectPr>
      </w:pPr>
    </w:p>
    <w:p w:rsidR="004E00B9" w:rsidRDefault="00CC1C79">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3" w:name="_Toc435540979"/>
      <w:bookmarkStart w:id="4" w:name="_Toc390713967"/>
      <w:bookmarkStart w:id="5" w:name="_Toc285612594"/>
      <w:r>
        <w:rPr>
          <w:rFonts w:ascii="方正小标宋简体" w:eastAsia="方正小标宋简体" w:hAnsi="Times New Roman" w:cs="方正小标宋简体" w:hint="eastAsia"/>
          <w:kern w:val="0"/>
          <w:sz w:val="44"/>
          <w:szCs w:val="44"/>
          <w:lang w:val="zh-CN"/>
        </w:rPr>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3"/>
      <w:bookmarkEnd w:id="4"/>
      <w:bookmarkEnd w:id="5"/>
    </w:p>
    <w:p w:rsidR="004E00B9" w:rsidRDefault="004E00B9">
      <w:pPr>
        <w:autoSpaceDE w:val="0"/>
        <w:autoSpaceDN w:val="0"/>
        <w:adjustRightInd w:val="0"/>
        <w:spacing w:line="500" w:lineRule="exact"/>
        <w:ind w:left="568"/>
        <w:rPr>
          <w:rFonts w:ascii="Times New Roman" w:eastAsia="黑体" w:hAnsi="Times New Roman" w:cs="Times New Roman"/>
          <w:kern w:val="0"/>
          <w:sz w:val="28"/>
          <w:szCs w:val="28"/>
          <w:lang w:val="zh-CN"/>
        </w:rPr>
      </w:pPr>
    </w:p>
    <w:p w:rsidR="004E00B9" w:rsidRPr="00FB6D13" w:rsidRDefault="00CC1C79">
      <w:pPr>
        <w:pStyle w:val="a5"/>
        <w:ind w:firstLineChars="200" w:firstLine="622"/>
        <w:rPr>
          <w:rFonts w:ascii="仿宋_GB2312" w:eastAsia="仿宋_GB2312" w:cs="仿宋_GB2312"/>
          <w:sz w:val="32"/>
          <w:szCs w:val="32"/>
        </w:rPr>
      </w:pPr>
      <w:bookmarkStart w:id="6" w:name="_Toc285612601"/>
      <w:bookmarkStart w:id="7" w:name="_Toc390713968"/>
      <w:bookmarkStart w:id="8" w:name="_Toc240432230"/>
      <w:bookmarkStart w:id="9" w:name="_Toc435540980"/>
      <w:r w:rsidRPr="00FB6D13">
        <w:rPr>
          <w:rFonts w:ascii="仿宋_GB2312" w:eastAsia="仿宋_GB2312" w:cs="仿宋_GB2312" w:hint="eastAsia"/>
          <w:sz w:val="32"/>
          <w:szCs w:val="32"/>
        </w:rPr>
        <w:t>根据《广东省医疗保障局关于开展省直机关事业单位医疗保障信息系统改造工作的通知》</w:t>
      </w:r>
      <w:r w:rsidRPr="00FB6D13">
        <w:rPr>
          <w:rFonts w:ascii="仿宋_GB2312" w:eastAsia="仿宋_GB2312" w:cs="仿宋_GB2312" w:hint="eastAsia"/>
          <w:sz w:val="32"/>
          <w:szCs w:val="32"/>
        </w:rPr>
        <w:t>(</w:t>
      </w:r>
      <w:r w:rsidRPr="00FB6D13">
        <w:rPr>
          <w:rFonts w:ascii="仿宋_GB2312" w:eastAsia="仿宋_GB2312" w:cs="仿宋_GB2312" w:hint="eastAsia"/>
          <w:sz w:val="32"/>
          <w:szCs w:val="32"/>
        </w:rPr>
        <w:t>粤医保函</w:t>
      </w:r>
      <w:r w:rsidRPr="00FB6D13">
        <w:rPr>
          <w:rFonts w:ascii="仿宋_GB2312" w:eastAsia="仿宋_GB2312" w:cs="仿宋_GB2312" w:hint="eastAsia"/>
          <w:sz w:val="32"/>
          <w:szCs w:val="32"/>
        </w:rPr>
        <w:t>[2019] 551</w:t>
      </w:r>
      <w:r w:rsidRPr="00FB6D13">
        <w:rPr>
          <w:rFonts w:ascii="仿宋_GB2312" w:eastAsia="仿宋_GB2312" w:cs="仿宋_GB2312" w:hint="eastAsia"/>
          <w:sz w:val="32"/>
          <w:szCs w:val="32"/>
        </w:rPr>
        <w:t>号</w:t>
      </w:r>
      <w:r w:rsidRPr="00FB6D13">
        <w:rPr>
          <w:rFonts w:ascii="仿宋_GB2312" w:eastAsia="仿宋_GB2312" w:cs="仿宋_GB2312" w:hint="eastAsia"/>
          <w:sz w:val="32"/>
          <w:szCs w:val="32"/>
        </w:rPr>
        <w:t>)</w:t>
      </w:r>
      <w:r w:rsidRPr="00FB6D13">
        <w:rPr>
          <w:rFonts w:ascii="仿宋_GB2312" w:eastAsia="仿宋_GB2312" w:cs="仿宋_GB2312" w:hint="eastAsia"/>
          <w:sz w:val="32"/>
          <w:szCs w:val="32"/>
        </w:rPr>
        <w:t>的要求，按照《广东省省直机关事业单位医疗保障定点医药机构接口规范》的标准，需要完成以下业务交易接口开发及本院</w:t>
      </w:r>
      <w:r w:rsidRPr="00FB6D13">
        <w:rPr>
          <w:rFonts w:ascii="仿宋_GB2312" w:eastAsia="仿宋_GB2312" w:cs="仿宋_GB2312" w:hint="eastAsia"/>
          <w:sz w:val="32"/>
          <w:szCs w:val="32"/>
        </w:rPr>
        <w:t>HIS</w:t>
      </w:r>
      <w:r w:rsidRPr="00FB6D13">
        <w:rPr>
          <w:rFonts w:ascii="仿宋_GB2312" w:eastAsia="仿宋_GB2312" w:cs="仿宋_GB2312" w:hint="eastAsia"/>
          <w:sz w:val="32"/>
          <w:szCs w:val="32"/>
        </w:rPr>
        <w:t>改造等相关工作：</w:t>
      </w:r>
    </w:p>
    <w:p w:rsidR="004E00B9" w:rsidRDefault="00CC1C79">
      <w:r>
        <w:rPr>
          <w:rFonts w:hint="eastAsia"/>
        </w:rPr>
        <w:t>1</w:t>
      </w:r>
      <w:r>
        <w:rPr>
          <w:rFonts w:hint="eastAsia"/>
        </w:rPr>
        <w:t>、</w:t>
      </w:r>
    </w:p>
    <w:tbl>
      <w:tblPr>
        <w:tblStyle w:val="ae"/>
        <w:tblW w:w="8522" w:type="dxa"/>
        <w:tblLayout w:type="fixed"/>
        <w:tblLook w:val="04A0" w:firstRow="1" w:lastRow="0" w:firstColumn="1" w:lastColumn="0" w:noHBand="0" w:noVBand="1"/>
      </w:tblPr>
      <w:tblGrid>
        <w:gridCol w:w="675"/>
        <w:gridCol w:w="1560"/>
        <w:gridCol w:w="1559"/>
        <w:gridCol w:w="3023"/>
        <w:gridCol w:w="1705"/>
      </w:tblGrid>
      <w:tr w:rsidR="004E00B9">
        <w:tc>
          <w:tcPr>
            <w:tcW w:w="675" w:type="dxa"/>
          </w:tcPr>
          <w:p w:rsidR="004E00B9" w:rsidRDefault="00CC1C79">
            <w:r>
              <w:rPr>
                <w:rFonts w:hint="eastAsia"/>
              </w:rPr>
              <w:t>序号</w:t>
            </w:r>
          </w:p>
        </w:tc>
        <w:tc>
          <w:tcPr>
            <w:tcW w:w="1560" w:type="dxa"/>
          </w:tcPr>
          <w:p w:rsidR="004E00B9" w:rsidRDefault="00CC1C79">
            <w:r>
              <w:rPr>
                <w:rFonts w:hint="eastAsia"/>
              </w:rPr>
              <w:t>接口类别</w:t>
            </w:r>
          </w:p>
        </w:tc>
        <w:tc>
          <w:tcPr>
            <w:tcW w:w="1559" w:type="dxa"/>
          </w:tcPr>
          <w:p w:rsidR="004E00B9" w:rsidRDefault="00CC1C79">
            <w:r>
              <w:rPr>
                <w:rFonts w:hint="eastAsia"/>
              </w:rPr>
              <w:t>主要内容</w:t>
            </w:r>
          </w:p>
        </w:tc>
        <w:tc>
          <w:tcPr>
            <w:tcW w:w="3023" w:type="dxa"/>
          </w:tcPr>
          <w:p w:rsidR="004E00B9" w:rsidRDefault="00CC1C79">
            <w:r>
              <w:rPr>
                <w:rFonts w:hint="eastAsia"/>
              </w:rPr>
              <w:t>详细内容</w:t>
            </w:r>
          </w:p>
        </w:tc>
        <w:tc>
          <w:tcPr>
            <w:tcW w:w="1705" w:type="dxa"/>
          </w:tcPr>
          <w:p w:rsidR="004E00B9" w:rsidRDefault="00CC1C79">
            <w:r>
              <w:rPr>
                <w:rFonts w:hint="eastAsia"/>
              </w:rPr>
              <w:t>备注</w:t>
            </w:r>
          </w:p>
        </w:tc>
      </w:tr>
      <w:tr w:rsidR="004E00B9">
        <w:tc>
          <w:tcPr>
            <w:tcW w:w="675" w:type="dxa"/>
            <w:vMerge w:val="restart"/>
          </w:tcPr>
          <w:p w:rsidR="004E00B9" w:rsidRDefault="00CC1C79">
            <w:r>
              <w:rPr>
                <w:rFonts w:hint="eastAsia"/>
              </w:rPr>
              <w:t>1</w:t>
            </w:r>
          </w:p>
        </w:tc>
        <w:tc>
          <w:tcPr>
            <w:tcW w:w="1560" w:type="dxa"/>
            <w:vMerge w:val="restart"/>
          </w:tcPr>
          <w:p w:rsidR="004E00B9" w:rsidRDefault="00CC1C79">
            <w:r>
              <w:rPr>
                <w:rFonts w:hint="eastAsia"/>
              </w:rPr>
              <w:t>结算接口</w:t>
            </w:r>
          </w:p>
        </w:tc>
        <w:tc>
          <w:tcPr>
            <w:tcW w:w="1559" w:type="dxa"/>
          </w:tcPr>
          <w:p w:rsidR="004E00B9" w:rsidRDefault="00CC1C79">
            <w:r>
              <w:rPr>
                <w:rFonts w:hint="eastAsia"/>
              </w:rPr>
              <w:t>门诊（包括急诊、一类门特、二类门特等）</w:t>
            </w:r>
          </w:p>
        </w:tc>
        <w:tc>
          <w:tcPr>
            <w:tcW w:w="3023" w:type="dxa"/>
          </w:tcPr>
          <w:p w:rsidR="004E00B9" w:rsidRDefault="00CC1C79">
            <w:r>
              <w:rPr>
                <w:rFonts w:hint="eastAsia"/>
              </w:rPr>
              <w:t>门诊挂号、门诊预结算、门诊结算、门诊退费、门诊取消等</w:t>
            </w:r>
          </w:p>
        </w:tc>
        <w:tc>
          <w:tcPr>
            <w:tcW w:w="1705" w:type="dxa"/>
          </w:tcPr>
          <w:p w:rsidR="004E00B9" w:rsidRDefault="00CC1C79">
            <w:r>
              <w:rPr>
                <w:rFonts w:hint="eastAsia"/>
              </w:rPr>
              <w:t>具体标准见《省直医保接口规范》</w:t>
            </w:r>
          </w:p>
        </w:tc>
      </w:tr>
      <w:tr w:rsidR="004E00B9">
        <w:tc>
          <w:tcPr>
            <w:tcW w:w="675" w:type="dxa"/>
            <w:vMerge/>
          </w:tcPr>
          <w:p w:rsidR="004E00B9" w:rsidRDefault="004E00B9"/>
        </w:tc>
        <w:tc>
          <w:tcPr>
            <w:tcW w:w="1560" w:type="dxa"/>
            <w:vMerge/>
          </w:tcPr>
          <w:p w:rsidR="004E00B9" w:rsidRDefault="004E00B9"/>
        </w:tc>
        <w:tc>
          <w:tcPr>
            <w:tcW w:w="1559" w:type="dxa"/>
          </w:tcPr>
          <w:p w:rsidR="004E00B9" w:rsidRDefault="00CC1C79">
            <w:r>
              <w:rPr>
                <w:rFonts w:hint="eastAsia"/>
              </w:rPr>
              <w:t>住院</w:t>
            </w:r>
          </w:p>
        </w:tc>
        <w:tc>
          <w:tcPr>
            <w:tcW w:w="3023" w:type="dxa"/>
          </w:tcPr>
          <w:p w:rsidR="004E00B9" w:rsidRDefault="00CC1C79">
            <w:r>
              <w:rPr>
                <w:rFonts w:hint="eastAsia"/>
              </w:rPr>
              <w:t>入院登记、住院费用上传、出院登记、出院结算、取消结算、取消出院、取消入院等</w:t>
            </w:r>
          </w:p>
        </w:tc>
        <w:tc>
          <w:tcPr>
            <w:tcW w:w="1705" w:type="dxa"/>
          </w:tcPr>
          <w:p w:rsidR="004E00B9" w:rsidRDefault="00CC1C79">
            <w:r>
              <w:rPr>
                <w:rFonts w:hint="eastAsia"/>
              </w:rPr>
              <w:t>具体标准见《省直医保接口规范》</w:t>
            </w:r>
          </w:p>
        </w:tc>
      </w:tr>
      <w:tr w:rsidR="004E00B9">
        <w:tc>
          <w:tcPr>
            <w:tcW w:w="675" w:type="dxa"/>
          </w:tcPr>
          <w:p w:rsidR="004E00B9" w:rsidRDefault="00CC1C79">
            <w:r>
              <w:rPr>
                <w:rFonts w:hint="eastAsia"/>
              </w:rPr>
              <w:t>2</w:t>
            </w:r>
          </w:p>
        </w:tc>
        <w:tc>
          <w:tcPr>
            <w:tcW w:w="1560" w:type="dxa"/>
          </w:tcPr>
          <w:p w:rsidR="004E00B9" w:rsidRDefault="00CC1C79">
            <w:r>
              <w:rPr>
                <w:rFonts w:hint="eastAsia"/>
              </w:rPr>
              <w:t>病案接口</w:t>
            </w:r>
          </w:p>
        </w:tc>
        <w:tc>
          <w:tcPr>
            <w:tcW w:w="1559" w:type="dxa"/>
          </w:tcPr>
          <w:p w:rsidR="004E00B9" w:rsidRDefault="00CC1C79">
            <w:r>
              <w:rPr>
                <w:rFonts w:hint="eastAsia"/>
              </w:rPr>
              <w:t>病案信息上传</w:t>
            </w:r>
          </w:p>
        </w:tc>
        <w:tc>
          <w:tcPr>
            <w:tcW w:w="3023" w:type="dxa"/>
          </w:tcPr>
          <w:p w:rsidR="004E00B9" w:rsidRDefault="00CC1C79">
            <w:r>
              <w:rPr>
                <w:rFonts w:hint="eastAsia"/>
              </w:rPr>
              <w:t>住院病人信息（病案首页）上传、住院病人诊断信息（病案首页）上传、住院病人手术信息（病案首页）上传、住院病人产科分娩婴儿信息（病案首页）上传、出院小结（出院）记录上传</w:t>
            </w:r>
          </w:p>
        </w:tc>
        <w:tc>
          <w:tcPr>
            <w:tcW w:w="1705" w:type="dxa"/>
          </w:tcPr>
          <w:p w:rsidR="004E00B9" w:rsidRDefault="00CC1C79">
            <w:r>
              <w:rPr>
                <w:rFonts w:hint="eastAsia"/>
              </w:rPr>
              <w:t>具体标准见《省直医保接口规范》直医保接口规范</w:t>
            </w:r>
          </w:p>
        </w:tc>
      </w:tr>
      <w:tr w:rsidR="004E00B9">
        <w:tc>
          <w:tcPr>
            <w:tcW w:w="675" w:type="dxa"/>
          </w:tcPr>
          <w:p w:rsidR="004E00B9" w:rsidRDefault="00CC1C79">
            <w:r>
              <w:rPr>
                <w:rFonts w:hint="eastAsia"/>
              </w:rPr>
              <w:t>3</w:t>
            </w:r>
          </w:p>
        </w:tc>
        <w:tc>
          <w:tcPr>
            <w:tcW w:w="1560" w:type="dxa"/>
          </w:tcPr>
          <w:p w:rsidR="004E00B9" w:rsidRDefault="00CC1C79">
            <w:r>
              <w:rPr>
                <w:rFonts w:hint="eastAsia"/>
              </w:rPr>
              <w:t>电子处方接口</w:t>
            </w:r>
          </w:p>
        </w:tc>
        <w:tc>
          <w:tcPr>
            <w:tcW w:w="1559" w:type="dxa"/>
          </w:tcPr>
          <w:p w:rsidR="004E00B9" w:rsidRDefault="00CC1C79">
            <w:r>
              <w:rPr>
                <w:rFonts w:hint="eastAsia"/>
              </w:rPr>
              <w:t>电子处方业务</w:t>
            </w:r>
          </w:p>
        </w:tc>
        <w:tc>
          <w:tcPr>
            <w:tcW w:w="3023" w:type="dxa"/>
          </w:tcPr>
          <w:p w:rsidR="004E00B9" w:rsidRDefault="00CC1C79">
            <w:r>
              <w:rPr>
                <w:rFonts w:hint="eastAsia"/>
              </w:rPr>
              <w:t>对于普通门诊、门特一类、门特二类业务需上传电子处方</w:t>
            </w:r>
          </w:p>
        </w:tc>
        <w:tc>
          <w:tcPr>
            <w:tcW w:w="1705" w:type="dxa"/>
          </w:tcPr>
          <w:p w:rsidR="004E00B9" w:rsidRDefault="00CC1C79">
            <w:r>
              <w:rPr>
                <w:rFonts w:hint="eastAsia"/>
              </w:rPr>
              <w:t>具体标准见《省直医保接口规范》</w:t>
            </w:r>
          </w:p>
        </w:tc>
      </w:tr>
      <w:tr w:rsidR="004E00B9">
        <w:tc>
          <w:tcPr>
            <w:tcW w:w="675" w:type="dxa"/>
            <w:vMerge w:val="restart"/>
          </w:tcPr>
          <w:p w:rsidR="004E00B9" w:rsidRDefault="00CC1C79">
            <w:r>
              <w:rPr>
                <w:rFonts w:hint="eastAsia"/>
              </w:rPr>
              <w:t>4</w:t>
            </w:r>
          </w:p>
        </w:tc>
        <w:tc>
          <w:tcPr>
            <w:tcW w:w="1560" w:type="dxa"/>
            <w:vMerge w:val="restart"/>
          </w:tcPr>
          <w:p w:rsidR="004E00B9" w:rsidRDefault="00CC1C79">
            <w:r>
              <w:rPr>
                <w:rFonts w:hint="eastAsia"/>
              </w:rPr>
              <w:t>公告信息接口</w:t>
            </w:r>
          </w:p>
        </w:tc>
        <w:tc>
          <w:tcPr>
            <w:tcW w:w="1559" w:type="dxa"/>
          </w:tcPr>
          <w:p w:rsidR="004E00B9" w:rsidRDefault="00CC1C79">
            <w:r>
              <w:rPr>
                <w:rFonts w:hint="eastAsia"/>
              </w:rPr>
              <w:t>基础信息维护</w:t>
            </w:r>
          </w:p>
        </w:tc>
        <w:tc>
          <w:tcPr>
            <w:tcW w:w="3023" w:type="dxa"/>
          </w:tcPr>
          <w:p w:rsidR="004E00B9" w:rsidRDefault="00CC1C79">
            <w:r>
              <w:rPr>
                <w:rFonts w:hint="eastAsia"/>
              </w:rPr>
              <w:t>医疗机构维护目录匹配关系，以及科室、病区、床位、医师等基础信息接口</w:t>
            </w:r>
          </w:p>
        </w:tc>
        <w:tc>
          <w:tcPr>
            <w:tcW w:w="1705" w:type="dxa"/>
          </w:tcPr>
          <w:p w:rsidR="004E00B9" w:rsidRDefault="00CC1C79">
            <w:r>
              <w:rPr>
                <w:rFonts w:hint="eastAsia"/>
              </w:rPr>
              <w:t>具体标准见《省直医保接口规范》</w:t>
            </w:r>
          </w:p>
        </w:tc>
      </w:tr>
      <w:tr w:rsidR="004E00B9">
        <w:tc>
          <w:tcPr>
            <w:tcW w:w="675" w:type="dxa"/>
            <w:vMerge/>
          </w:tcPr>
          <w:p w:rsidR="004E00B9" w:rsidRDefault="004E00B9"/>
        </w:tc>
        <w:tc>
          <w:tcPr>
            <w:tcW w:w="1560" w:type="dxa"/>
            <w:vMerge/>
          </w:tcPr>
          <w:p w:rsidR="004E00B9" w:rsidRDefault="004E00B9"/>
        </w:tc>
        <w:tc>
          <w:tcPr>
            <w:tcW w:w="1559" w:type="dxa"/>
          </w:tcPr>
          <w:p w:rsidR="004E00B9" w:rsidRDefault="00CC1C79">
            <w:r>
              <w:rPr>
                <w:rFonts w:hint="eastAsia"/>
              </w:rPr>
              <w:t>信息查询下载</w:t>
            </w:r>
          </w:p>
        </w:tc>
        <w:tc>
          <w:tcPr>
            <w:tcW w:w="3023" w:type="dxa"/>
          </w:tcPr>
          <w:p w:rsidR="004E00B9" w:rsidRDefault="00CC1C79">
            <w:r>
              <w:rPr>
                <w:rFonts w:hint="eastAsia"/>
              </w:rPr>
              <w:t>结算信息提取、费用清单提取、目录信息、疾病目录信息等查询接口</w:t>
            </w:r>
          </w:p>
        </w:tc>
        <w:tc>
          <w:tcPr>
            <w:tcW w:w="1705" w:type="dxa"/>
          </w:tcPr>
          <w:p w:rsidR="004E00B9" w:rsidRDefault="00CC1C79">
            <w:r>
              <w:rPr>
                <w:rFonts w:hint="eastAsia"/>
              </w:rPr>
              <w:t>具体标准见附件《省直医保接口规范》</w:t>
            </w:r>
          </w:p>
        </w:tc>
      </w:tr>
      <w:tr w:rsidR="004E00B9">
        <w:trPr>
          <w:trHeight w:val="1075"/>
        </w:trPr>
        <w:tc>
          <w:tcPr>
            <w:tcW w:w="675" w:type="dxa"/>
            <w:vMerge/>
          </w:tcPr>
          <w:p w:rsidR="004E00B9" w:rsidRDefault="004E00B9"/>
        </w:tc>
        <w:tc>
          <w:tcPr>
            <w:tcW w:w="1560" w:type="dxa"/>
            <w:vMerge/>
          </w:tcPr>
          <w:p w:rsidR="004E00B9" w:rsidRDefault="004E00B9"/>
        </w:tc>
        <w:tc>
          <w:tcPr>
            <w:tcW w:w="1559" w:type="dxa"/>
          </w:tcPr>
          <w:p w:rsidR="004E00B9" w:rsidRDefault="00CC1C79">
            <w:r>
              <w:rPr>
                <w:rFonts w:hint="eastAsia"/>
              </w:rPr>
              <w:t>信息查询接口</w:t>
            </w:r>
          </w:p>
        </w:tc>
        <w:tc>
          <w:tcPr>
            <w:tcW w:w="3023" w:type="dxa"/>
          </w:tcPr>
          <w:p w:rsidR="004E00B9" w:rsidRDefault="00CC1C79">
            <w:r>
              <w:rPr>
                <w:rFonts w:hint="eastAsia"/>
              </w:rPr>
              <w:t>累计查询、基金状态查询、码表服务、获取个人基本信息接口等</w:t>
            </w:r>
          </w:p>
        </w:tc>
        <w:tc>
          <w:tcPr>
            <w:tcW w:w="1705" w:type="dxa"/>
          </w:tcPr>
          <w:p w:rsidR="004E00B9" w:rsidRDefault="00CC1C79">
            <w:r>
              <w:rPr>
                <w:rFonts w:hint="eastAsia"/>
              </w:rPr>
              <w:t>具体标准见附件《省直医保接口规范》</w:t>
            </w:r>
          </w:p>
        </w:tc>
      </w:tr>
    </w:tbl>
    <w:p w:rsidR="004E00B9" w:rsidRPr="00FB6D13" w:rsidRDefault="00CC1C79">
      <w:pPr>
        <w:rPr>
          <w:rFonts w:ascii="仿宋_GB2312" w:eastAsia="仿宋_GB2312" w:hAnsi="宋体" w:cs="仿宋_GB2312"/>
          <w:snapToGrid w:val="0"/>
          <w:kern w:val="0"/>
          <w:sz w:val="32"/>
          <w:szCs w:val="32"/>
          <w:lang w:val="zh-CN"/>
        </w:rPr>
      </w:pPr>
      <w:r w:rsidRPr="00FB6D13">
        <w:rPr>
          <w:rFonts w:ascii="仿宋_GB2312" w:eastAsia="仿宋_GB2312" w:hAnsi="宋体" w:cs="仿宋_GB2312" w:hint="eastAsia"/>
          <w:snapToGrid w:val="0"/>
          <w:kern w:val="0"/>
          <w:sz w:val="32"/>
          <w:szCs w:val="32"/>
          <w:lang w:val="zh-CN"/>
        </w:rPr>
        <w:t>2</w:t>
      </w:r>
      <w:r w:rsidRPr="00FB6D13">
        <w:rPr>
          <w:rFonts w:ascii="仿宋_GB2312" w:eastAsia="仿宋_GB2312" w:hAnsi="宋体" w:cs="仿宋_GB2312" w:hint="eastAsia"/>
          <w:snapToGrid w:val="0"/>
          <w:kern w:val="0"/>
          <w:sz w:val="32"/>
          <w:szCs w:val="32"/>
          <w:lang w:val="zh-CN"/>
        </w:rPr>
        <w:t>、时限要求，确保</w:t>
      </w:r>
      <w:r w:rsidRPr="00FB6D13">
        <w:rPr>
          <w:rFonts w:ascii="仿宋_GB2312" w:eastAsia="仿宋_GB2312" w:hAnsi="宋体" w:cs="仿宋_GB2312" w:hint="eastAsia"/>
          <w:snapToGrid w:val="0"/>
          <w:kern w:val="0"/>
          <w:sz w:val="32"/>
          <w:szCs w:val="32"/>
          <w:lang w:val="zh-CN"/>
        </w:rPr>
        <w:t>12</w:t>
      </w:r>
      <w:r w:rsidRPr="00FB6D13">
        <w:rPr>
          <w:rFonts w:ascii="仿宋_GB2312" w:eastAsia="仿宋_GB2312" w:hAnsi="宋体" w:cs="仿宋_GB2312" w:hint="eastAsia"/>
          <w:snapToGrid w:val="0"/>
          <w:kern w:val="0"/>
          <w:sz w:val="32"/>
          <w:szCs w:val="32"/>
          <w:lang w:val="zh-CN"/>
        </w:rPr>
        <w:t>月</w:t>
      </w:r>
      <w:r w:rsidRPr="00FB6D13">
        <w:rPr>
          <w:rFonts w:ascii="仿宋_GB2312" w:eastAsia="仿宋_GB2312" w:hAnsi="宋体" w:cs="仿宋_GB2312" w:hint="eastAsia"/>
          <w:snapToGrid w:val="0"/>
          <w:kern w:val="0"/>
          <w:sz w:val="32"/>
          <w:szCs w:val="32"/>
          <w:lang w:val="zh-CN"/>
        </w:rPr>
        <w:t>25</w:t>
      </w:r>
      <w:r w:rsidRPr="00FB6D13">
        <w:rPr>
          <w:rFonts w:ascii="仿宋_GB2312" w:eastAsia="仿宋_GB2312" w:hAnsi="宋体" w:cs="仿宋_GB2312" w:hint="eastAsia"/>
          <w:snapToGrid w:val="0"/>
          <w:kern w:val="0"/>
          <w:sz w:val="32"/>
          <w:szCs w:val="32"/>
          <w:lang w:val="zh-CN"/>
        </w:rPr>
        <w:t>日前完成开发及联调，</w:t>
      </w:r>
      <w:r w:rsidRPr="00FB6D13">
        <w:rPr>
          <w:rFonts w:ascii="仿宋_GB2312" w:eastAsia="仿宋_GB2312" w:hAnsi="宋体" w:cs="仿宋_GB2312" w:hint="eastAsia"/>
          <w:snapToGrid w:val="0"/>
          <w:kern w:val="0"/>
          <w:sz w:val="32"/>
          <w:szCs w:val="32"/>
          <w:lang w:val="zh-CN"/>
        </w:rPr>
        <w:t>12</w:t>
      </w:r>
      <w:r w:rsidRPr="00FB6D13">
        <w:rPr>
          <w:rFonts w:ascii="仿宋_GB2312" w:eastAsia="仿宋_GB2312" w:hAnsi="宋体" w:cs="仿宋_GB2312" w:hint="eastAsia"/>
          <w:snapToGrid w:val="0"/>
          <w:kern w:val="0"/>
          <w:sz w:val="32"/>
          <w:szCs w:val="32"/>
          <w:lang w:val="zh-CN"/>
        </w:rPr>
        <w:t>月</w:t>
      </w:r>
      <w:r w:rsidRPr="00FB6D13">
        <w:rPr>
          <w:rFonts w:ascii="仿宋_GB2312" w:eastAsia="仿宋_GB2312" w:hAnsi="宋体" w:cs="仿宋_GB2312" w:hint="eastAsia"/>
          <w:snapToGrid w:val="0"/>
          <w:kern w:val="0"/>
          <w:sz w:val="32"/>
          <w:szCs w:val="32"/>
          <w:lang w:val="zh-CN"/>
        </w:rPr>
        <w:t>30</w:t>
      </w:r>
      <w:r w:rsidRPr="00FB6D13">
        <w:rPr>
          <w:rFonts w:ascii="仿宋_GB2312" w:eastAsia="仿宋_GB2312" w:hAnsi="宋体" w:cs="仿宋_GB2312" w:hint="eastAsia"/>
          <w:snapToGrid w:val="0"/>
          <w:kern w:val="0"/>
          <w:sz w:val="32"/>
          <w:szCs w:val="32"/>
          <w:lang w:val="zh-CN"/>
        </w:rPr>
        <w:t>日前完成实施部署，符合验收标准。项目限额</w:t>
      </w:r>
      <w:r w:rsidRPr="00FB6D13">
        <w:rPr>
          <w:rFonts w:ascii="仿宋_GB2312" w:eastAsia="仿宋_GB2312" w:hAnsi="宋体" w:cs="仿宋_GB2312" w:hint="eastAsia"/>
          <w:snapToGrid w:val="0"/>
          <w:kern w:val="0"/>
          <w:sz w:val="32"/>
          <w:szCs w:val="32"/>
          <w:lang w:val="zh-CN"/>
        </w:rPr>
        <w:t>15</w:t>
      </w:r>
      <w:r w:rsidRPr="00FB6D13">
        <w:rPr>
          <w:rFonts w:ascii="仿宋_GB2312" w:eastAsia="仿宋_GB2312" w:hAnsi="宋体" w:cs="仿宋_GB2312" w:hint="eastAsia"/>
          <w:snapToGrid w:val="0"/>
          <w:kern w:val="0"/>
          <w:sz w:val="32"/>
          <w:szCs w:val="32"/>
          <w:lang w:val="zh-CN"/>
        </w:rPr>
        <w:t>万元。</w:t>
      </w:r>
    </w:p>
    <w:p w:rsidR="004E00B9" w:rsidRPr="00FB6D13" w:rsidRDefault="00CC1C79">
      <w:pPr>
        <w:rPr>
          <w:rFonts w:ascii="仿宋_GB2312" w:eastAsia="仿宋_GB2312" w:hAnsi="宋体" w:cs="仿宋_GB2312"/>
          <w:snapToGrid w:val="0"/>
          <w:kern w:val="0"/>
          <w:sz w:val="32"/>
          <w:szCs w:val="32"/>
          <w:lang w:val="zh-CN"/>
        </w:rPr>
      </w:pPr>
      <w:r w:rsidRPr="00FB6D13">
        <w:rPr>
          <w:rFonts w:ascii="仿宋_GB2312" w:eastAsia="仿宋_GB2312" w:hAnsi="宋体" w:cs="仿宋_GB2312" w:hint="eastAsia"/>
          <w:snapToGrid w:val="0"/>
          <w:kern w:val="0"/>
          <w:sz w:val="32"/>
          <w:szCs w:val="32"/>
          <w:lang w:val="zh-CN"/>
        </w:rPr>
        <w:t>3</w:t>
      </w:r>
      <w:r w:rsidRPr="00FB6D13">
        <w:rPr>
          <w:rFonts w:ascii="仿宋_GB2312" w:eastAsia="仿宋_GB2312" w:hAnsi="宋体" w:cs="仿宋_GB2312" w:hint="eastAsia"/>
          <w:snapToGrid w:val="0"/>
          <w:kern w:val="0"/>
          <w:sz w:val="32"/>
          <w:szCs w:val="32"/>
          <w:lang w:val="zh-CN"/>
        </w:rPr>
        <w:t>、产品质量和安装调试检验标准：在确保现有医院患者就医正常有序的情况下，与省直医保系统对接成功，满</w:t>
      </w:r>
      <w:r w:rsidRPr="00FB6D13">
        <w:rPr>
          <w:rFonts w:ascii="仿宋_GB2312" w:eastAsia="仿宋_GB2312" w:hAnsi="宋体" w:cs="仿宋_GB2312" w:hint="eastAsia"/>
          <w:snapToGrid w:val="0"/>
          <w:kern w:val="0"/>
          <w:sz w:val="32"/>
          <w:szCs w:val="32"/>
          <w:lang w:val="zh-CN"/>
        </w:rPr>
        <w:t>足医院的各项需求以及患者就医正常使用。</w:t>
      </w:r>
    </w:p>
    <w:p w:rsidR="004E00B9" w:rsidRPr="00FB6D13" w:rsidRDefault="00CC1C79">
      <w:pPr>
        <w:rPr>
          <w:rFonts w:ascii="仿宋_GB2312" w:eastAsia="仿宋_GB2312" w:hAnsi="宋体" w:cs="仿宋_GB2312"/>
          <w:snapToGrid w:val="0"/>
          <w:kern w:val="0"/>
          <w:sz w:val="32"/>
          <w:szCs w:val="32"/>
          <w:lang w:val="zh-CN"/>
        </w:rPr>
      </w:pPr>
      <w:r w:rsidRPr="00FB6D13">
        <w:rPr>
          <w:rFonts w:ascii="仿宋_GB2312" w:eastAsia="仿宋_GB2312" w:hAnsi="宋体" w:cs="仿宋_GB2312" w:hint="eastAsia"/>
          <w:snapToGrid w:val="0"/>
          <w:kern w:val="0"/>
          <w:sz w:val="32"/>
          <w:szCs w:val="32"/>
          <w:lang w:val="zh-CN"/>
        </w:rPr>
        <w:t>4</w:t>
      </w:r>
      <w:r w:rsidRPr="00FB6D13">
        <w:rPr>
          <w:rFonts w:ascii="仿宋_GB2312" w:eastAsia="仿宋_GB2312" w:hAnsi="宋体" w:cs="仿宋_GB2312" w:hint="eastAsia"/>
          <w:snapToGrid w:val="0"/>
          <w:kern w:val="0"/>
          <w:sz w:val="32"/>
          <w:szCs w:val="32"/>
          <w:lang w:val="zh-CN"/>
        </w:rPr>
        <w:t>、要求完成对医院信息科人员、医保相关人员及就医流程相关人员的培训。</w:t>
      </w:r>
    </w:p>
    <w:p w:rsidR="004E00B9" w:rsidRDefault="00CC1C79">
      <w:pPr>
        <w:rPr>
          <w:rFonts w:ascii="仿宋_GB2312" w:eastAsia="仿宋_GB2312" w:hAnsi="宋体" w:cs="仿宋_GB2312" w:hint="eastAsia"/>
          <w:snapToGrid w:val="0"/>
          <w:kern w:val="0"/>
          <w:sz w:val="32"/>
          <w:szCs w:val="32"/>
          <w:lang w:val="zh-CN"/>
        </w:rPr>
      </w:pPr>
      <w:r w:rsidRPr="00FB6D13">
        <w:rPr>
          <w:rFonts w:ascii="仿宋_GB2312" w:eastAsia="仿宋_GB2312" w:hAnsi="宋体" w:cs="仿宋_GB2312" w:hint="eastAsia"/>
          <w:snapToGrid w:val="0"/>
          <w:kern w:val="0"/>
          <w:sz w:val="32"/>
          <w:szCs w:val="32"/>
          <w:lang w:val="zh-CN"/>
        </w:rPr>
        <w:t>5</w:t>
      </w:r>
      <w:r w:rsidR="0068483B">
        <w:rPr>
          <w:rFonts w:ascii="仿宋_GB2312" w:eastAsia="仿宋_GB2312" w:hAnsi="宋体" w:cs="仿宋_GB2312" w:hint="eastAsia"/>
          <w:snapToGrid w:val="0"/>
          <w:kern w:val="0"/>
          <w:sz w:val="32"/>
          <w:szCs w:val="32"/>
          <w:lang w:val="zh-CN"/>
        </w:rPr>
        <w:t>、要求供应商提供完整的各项最终接口</w:t>
      </w:r>
      <w:r w:rsidR="00CA5924">
        <w:rPr>
          <w:rFonts w:ascii="仿宋_GB2312" w:eastAsia="仿宋_GB2312" w:hAnsi="宋体" w:cs="仿宋_GB2312" w:hint="eastAsia"/>
          <w:snapToGrid w:val="0"/>
          <w:kern w:val="0"/>
          <w:sz w:val="32"/>
          <w:szCs w:val="32"/>
          <w:lang w:val="zh-CN"/>
        </w:rPr>
        <w:t>源码</w:t>
      </w:r>
      <w:r w:rsidR="0068483B">
        <w:rPr>
          <w:rFonts w:ascii="仿宋_GB2312" w:eastAsia="仿宋_GB2312" w:hAnsi="宋体" w:cs="仿宋_GB2312" w:hint="eastAsia"/>
          <w:snapToGrid w:val="0"/>
          <w:kern w:val="0"/>
          <w:sz w:val="32"/>
          <w:szCs w:val="32"/>
          <w:lang w:val="zh-CN"/>
        </w:rPr>
        <w:t>及使用文档.</w:t>
      </w:r>
    </w:p>
    <w:p w:rsidR="0068483B" w:rsidRPr="0068483B" w:rsidRDefault="0068483B" w:rsidP="0068483B">
      <w:pPr>
        <w:pStyle w:val="a0"/>
        <w:rPr>
          <w:rFonts w:ascii="仿宋_GB2312" w:eastAsia="仿宋_GB2312" w:hAnsi="宋体" w:cs="仿宋_GB2312" w:hint="eastAsia"/>
          <w:snapToGrid w:val="0"/>
          <w:sz w:val="32"/>
          <w:szCs w:val="32"/>
          <w:lang w:val="zh-CN"/>
        </w:rPr>
      </w:pPr>
      <w:r w:rsidRPr="0068483B">
        <w:rPr>
          <w:rFonts w:ascii="仿宋_GB2312" w:eastAsia="仿宋_GB2312" w:hAnsi="宋体" w:cs="仿宋_GB2312" w:hint="eastAsia"/>
          <w:snapToGrid w:val="0"/>
          <w:sz w:val="32"/>
          <w:szCs w:val="32"/>
          <w:lang w:val="zh-CN"/>
        </w:rPr>
        <w:t>6、</w:t>
      </w:r>
      <w:r>
        <w:rPr>
          <w:rFonts w:ascii="仿宋_GB2312" w:eastAsia="仿宋_GB2312" w:hAnsi="宋体" w:cs="仿宋_GB2312" w:hint="eastAsia"/>
          <w:snapToGrid w:val="0"/>
          <w:sz w:val="32"/>
          <w:szCs w:val="32"/>
          <w:lang w:val="zh-CN"/>
        </w:rPr>
        <w:t>项目验收</w:t>
      </w:r>
      <w:r>
        <w:rPr>
          <w:rFonts w:ascii="仿宋_GB2312" w:eastAsia="仿宋_GB2312" w:hAnsi="宋体" w:cs="仿宋_GB2312"/>
          <w:snapToGrid w:val="0"/>
          <w:sz w:val="32"/>
          <w:szCs w:val="32"/>
          <w:lang w:val="zh-CN"/>
        </w:rPr>
        <w:t>后支付</w:t>
      </w:r>
      <w:r>
        <w:rPr>
          <w:rFonts w:ascii="仿宋_GB2312" w:eastAsia="仿宋_GB2312" w:hAnsi="宋体" w:cs="仿宋_GB2312" w:hint="eastAsia"/>
          <w:snapToGrid w:val="0"/>
          <w:sz w:val="32"/>
          <w:szCs w:val="32"/>
          <w:lang w:val="zh-CN"/>
        </w:rPr>
        <w:t>90</w:t>
      </w:r>
      <w:r>
        <w:rPr>
          <w:rFonts w:ascii="仿宋_GB2312" w:eastAsia="仿宋_GB2312" w:hAnsi="宋体" w:cs="仿宋_GB2312"/>
          <w:snapToGrid w:val="0"/>
          <w:sz w:val="32"/>
          <w:szCs w:val="32"/>
          <w:lang w:val="zh-CN"/>
        </w:rPr>
        <w:t>%，</w:t>
      </w:r>
      <w:r w:rsidR="009A471A">
        <w:rPr>
          <w:rFonts w:ascii="仿宋_GB2312" w:eastAsia="仿宋_GB2312" w:hAnsi="宋体" w:cs="仿宋_GB2312" w:hint="eastAsia"/>
          <w:snapToGrid w:val="0"/>
          <w:sz w:val="32"/>
          <w:szCs w:val="32"/>
          <w:lang w:val="zh-CN"/>
        </w:rPr>
        <w:t>一</w:t>
      </w:r>
      <w:r>
        <w:rPr>
          <w:rFonts w:ascii="仿宋_GB2312" w:eastAsia="仿宋_GB2312" w:hAnsi="宋体" w:cs="仿宋_GB2312"/>
          <w:snapToGrid w:val="0"/>
          <w:sz w:val="32"/>
          <w:szCs w:val="32"/>
          <w:lang w:val="zh-CN"/>
        </w:rPr>
        <w:t>年免费维护</w:t>
      </w:r>
      <w:r w:rsidR="006801B5">
        <w:rPr>
          <w:rFonts w:ascii="仿宋_GB2312" w:eastAsia="仿宋_GB2312" w:hAnsi="宋体" w:cs="仿宋_GB2312" w:hint="eastAsia"/>
          <w:snapToGrid w:val="0"/>
          <w:sz w:val="32"/>
          <w:szCs w:val="32"/>
          <w:lang w:val="zh-CN"/>
        </w:rPr>
        <w:t>期</w:t>
      </w:r>
      <w:r>
        <w:rPr>
          <w:rFonts w:ascii="仿宋_GB2312" w:eastAsia="仿宋_GB2312" w:hAnsi="宋体" w:cs="仿宋_GB2312" w:hint="eastAsia"/>
          <w:snapToGrid w:val="0"/>
          <w:sz w:val="32"/>
          <w:szCs w:val="32"/>
          <w:lang w:val="zh-CN"/>
        </w:rPr>
        <w:t>后支付</w:t>
      </w:r>
      <w:r>
        <w:rPr>
          <w:rFonts w:ascii="仿宋_GB2312" w:eastAsia="仿宋_GB2312" w:hAnsi="宋体" w:cs="仿宋_GB2312"/>
          <w:snapToGrid w:val="0"/>
          <w:sz w:val="32"/>
          <w:szCs w:val="32"/>
          <w:lang w:val="zh-CN"/>
        </w:rPr>
        <w:t>剩余</w:t>
      </w:r>
      <w:r>
        <w:rPr>
          <w:rFonts w:ascii="仿宋_GB2312" w:eastAsia="仿宋_GB2312" w:hAnsi="宋体" w:cs="仿宋_GB2312" w:hint="eastAsia"/>
          <w:snapToGrid w:val="0"/>
          <w:sz w:val="32"/>
          <w:szCs w:val="32"/>
          <w:lang w:val="zh-CN"/>
        </w:rPr>
        <w:t>10</w:t>
      </w:r>
      <w:r>
        <w:rPr>
          <w:rFonts w:ascii="仿宋_GB2312" w:eastAsia="仿宋_GB2312" w:hAnsi="宋体" w:cs="仿宋_GB2312"/>
          <w:snapToGrid w:val="0"/>
          <w:sz w:val="32"/>
          <w:szCs w:val="32"/>
          <w:lang w:val="zh-CN"/>
        </w:rPr>
        <w:t>%。</w:t>
      </w:r>
    </w:p>
    <w:p w:rsidR="004E00B9" w:rsidRDefault="004E00B9"/>
    <w:p w:rsidR="004E00B9" w:rsidRDefault="00CC1C79">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4E00B9" w:rsidRDefault="00CC1C79">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6"/>
      <w:bookmarkEnd w:id="7"/>
      <w:bookmarkEnd w:id="8"/>
      <w:bookmarkEnd w:id="9"/>
    </w:p>
    <w:p w:rsidR="004E00B9" w:rsidRDefault="004E00B9">
      <w:pPr>
        <w:rPr>
          <w:rFonts w:ascii="Times New Roman" w:eastAsia="黑体" w:hAnsi="Times New Roman" w:cs="Times New Roman"/>
          <w:kern w:val="0"/>
          <w:sz w:val="28"/>
          <w:szCs w:val="28"/>
        </w:rPr>
      </w:pP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4E00B9" w:rsidRDefault="004E00B9">
      <w:pPr>
        <w:rPr>
          <w:rFonts w:ascii="Times New Roman" w:eastAsia="黑体" w:hAnsi="Times New Roman" w:cs="Times New Roman"/>
          <w:kern w:val="0"/>
          <w:sz w:val="28"/>
          <w:szCs w:val="28"/>
        </w:rPr>
      </w:pP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lang w:val="zh-CN"/>
        </w:rPr>
        <w:t>本谈判文件仅适用于《谈判邀请书》中所述采购项目的谈判采购；</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“采购项目”系指本谈判文件里描述的所需采购的货物和相关服务；</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Pr>
          <w:rFonts w:ascii="仿宋_GB2312" w:eastAsia="仿宋_GB2312" w:hAnsi="宋体" w:cs="仿宋_GB2312" w:hint="eastAsia"/>
          <w:snapToGrid w:val="0"/>
          <w:kern w:val="0"/>
          <w:sz w:val="32"/>
          <w:szCs w:val="32"/>
          <w:u w:val="single"/>
          <w:lang w:val="zh-CN"/>
        </w:rPr>
        <w:t>（采购机构名称）</w:t>
      </w:r>
      <w:r>
        <w:rPr>
          <w:rFonts w:ascii="仿宋_GB2312" w:eastAsia="仿宋_GB2312" w:hAnsi="宋体" w:cs="仿宋_GB2312" w:hint="eastAsia"/>
          <w:snapToGrid w:val="0"/>
          <w:kern w:val="0"/>
          <w:sz w:val="32"/>
          <w:szCs w:val="32"/>
          <w:lang w:val="zh-CN"/>
        </w:rPr>
        <w:t>；</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w:t>
      </w:r>
      <w:r>
        <w:rPr>
          <w:rFonts w:ascii="仿宋_GB2312" w:eastAsia="仿宋_GB2312" w:hAnsi="宋体" w:cs="仿宋_GB2312" w:hint="eastAsia"/>
          <w:snapToGrid w:val="0"/>
          <w:kern w:val="0"/>
          <w:sz w:val="32"/>
          <w:szCs w:val="32"/>
          <w:lang w:val="zh-CN"/>
        </w:rPr>
        <w:t>、工具、手册等；</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能够遵守国家和军队的有关法律、法规和本次谈判的有关规定；</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r>
        <w:rPr>
          <w:rFonts w:ascii="仿宋_GB2312" w:eastAsia="仿宋_GB2312" w:hAnsi="宋体" w:cs="仿宋_GB2312" w:hint="eastAsia"/>
          <w:kern w:val="0"/>
          <w:sz w:val="32"/>
          <w:szCs w:val="32"/>
          <w:lang w:val="zh-CN"/>
        </w:rPr>
        <w:t>附件</w:t>
      </w:r>
      <w:r>
        <w:rPr>
          <w:rFonts w:ascii="仿宋_GB2312" w:eastAsia="仿宋_GB2312" w:hAnsi="宋体" w:cs="仿宋_GB2312"/>
          <w:kern w:val="0"/>
          <w:sz w:val="32"/>
          <w:szCs w:val="32"/>
          <w:lang w:val="zh-CN"/>
        </w:rPr>
        <w:t>18</w:t>
      </w:r>
      <w:r>
        <w:rPr>
          <w:rFonts w:ascii="仿宋_GB2312" w:eastAsia="仿宋_GB2312" w:hAnsi="宋体" w:cs="仿宋_GB2312" w:hint="eastAsia"/>
          <w:snapToGrid w:val="0"/>
          <w:kern w:val="0"/>
          <w:sz w:val="32"/>
          <w:szCs w:val="32"/>
          <w:lang w:val="zh-CN"/>
        </w:rPr>
        <w:t>）。</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4E00B9" w:rsidRDefault="00CC1C79">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按照军队规定结算款项，售后维护项目通常可以预付部分款项，待年度维护到期验收合格后，合同甲方凭已签章的发运接收单、发票、检验验收报告、采购资金结算通知书等办理结算，货款以银行转账方式直接支付到合同乙方账户。在结算过程中出具虚假发票和不真实文件资料的供应商，将被列入</w:t>
      </w:r>
      <w:r>
        <w:rPr>
          <w:rFonts w:ascii="仿宋_GB2312" w:eastAsia="仿宋_GB2312" w:hAnsi="宋体" w:cs="仿宋_GB2312" w:hint="eastAsia"/>
          <w:kern w:val="0"/>
          <w:sz w:val="32"/>
          <w:szCs w:val="32"/>
          <w:lang w:val="zh-CN"/>
        </w:rPr>
        <w:t>黑名单，终生不得参与军队采购活动，并在军队采购网上予以公示。</w:t>
      </w:r>
    </w:p>
    <w:p w:rsidR="004E00B9" w:rsidRDefault="00CC1C79">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合同乙方组织生产发生资金困难时，可以依据成交合同向指定银行（具体银行信息可通过军队采购网</w:t>
      </w:r>
      <w:r>
        <w:rPr>
          <w:rFonts w:ascii="仿宋_GB2312" w:eastAsia="仿宋_GB2312" w:hAnsi="宋体" w:cs="仿宋_GB2312"/>
          <w:kern w:val="0"/>
          <w:sz w:val="32"/>
          <w:szCs w:val="32"/>
          <w:lang w:val="zh-CN"/>
        </w:rPr>
        <w:t>www.plap.cn</w:t>
      </w:r>
      <w:r>
        <w:rPr>
          <w:rFonts w:ascii="仿宋_GB2312" w:eastAsia="仿宋_GB2312" w:hAnsi="宋体" w:cs="仿宋_GB2312" w:hint="eastAsia"/>
          <w:kern w:val="0"/>
          <w:sz w:val="32"/>
          <w:szCs w:val="32"/>
          <w:lang w:val="zh-CN"/>
        </w:rPr>
        <w:t>查询）申请优惠贷款，由银行自主评估作出贷款与否的决定。任何情况下，贷款的提供、收回及风险、损失处置等均由银行自主评估和决定。军方任何单位和个人均不得就贷款事宜提供任何形式的意见或者建议，不得作出任何形式的担保或者承诺。军方任何单位和个人就贷款事宜提供的任何形式的意见建议、担保或承诺均无法律效力，不承担任何形式的直接或连带责任。</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w:t>
      </w:r>
      <w:r>
        <w:rPr>
          <w:rFonts w:ascii="仿宋_GB2312" w:eastAsia="仿宋_GB2312" w:hAnsi="宋体" w:cs="仿宋_GB2312" w:hint="eastAsia"/>
          <w:snapToGrid w:val="0"/>
          <w:kern w:val="0"/>
          <w:sz w:val="32"/>
          <w:szCs w:val="32"/>
          <w:lang w:val="zh-CN"/>
        </w:rPr>
        <w:t>报价费用</w:t>
      </w:r>
    </w:p>
    <w:p w:rsidR="004E00B9" w:rsidRDefault="00CC1C79">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4E00B9" w:rsidRDefault="00CC1C79">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4E00B9" w:rsidRDefault="00CC1C79">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本采购项目需要公开的有关信息，采购机构均通过“军队采购网”（</w:t>
      </w:r>
      <w:r>
        <w:rPr>
          <w:rFonts w:ascii="仿宋_GB2312" w:eastAsia="仿宋_GB2312" w:hAnsi="宋体" w:cs="仿宋_GB2312"/>
          <w:kern w:val="0"/>
          <w:sz w:val="32"/>
          <w:szCs w:val="32"/>
          <w:lang w:val="zh-CN"/>
        </w:rPr>
        <w:t>www.plap.cn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4E00B9" w:rsidRDefault="004E00B9">
      <w:pPr>
        <w:autoSpaceDE w:val="0"/>
        <w:autoSpaceDN w:val="0"/>
        <w:ind w:firstLineChars="200" w:firstLine="622"/>
        <w:rPr>
          <w:rFonts w:ascii="仿宋_GB2312" w:eastAsia="仿宋_GB2312" w:hAnsi="宋体" w:cs="Times New Roman"/>
          <w:kern w:val="0"/>
          <w:sz w:val="32"/>
          <w:szCs w:val="32"/>
          <w:lang w:val="zh-CN"/>
        </w:rPr>
      </w:pP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4E00B9" w:rsidRDefault="004E00B9">
      <w:pPr>
        <w:jc w:val="center"/>
        <w:rPr>
          <w:rFonts w:ascii="Times New Roman" w:eastAsia="黑体" w:hAnsi="Times New Roman" w:cs="Times New Roman"/>
          <w:kern w:val="0"/>
          <w:sz w:val="28"/>
          <w:szCs w:val="28"/>
        </w:rPr>
      </w:pP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（三）谈判文件的修改</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w:t>
      </w:r>
      <w:r>
        <w:rPr>
          <w:rFonts w:ascii="仿宋_GB2312" w:eastAsia="仿宋_GB2312" w:hAnsi="宋体" w:cs="仿宋_GB2312" w:hint="eastAsia"/>
          <w:snapToGrid w:val="0"/>
          <w:kern w:val="0"/>
          <w:sz w:val="32"/>
          <w:szCs w:val="32"/>
        </w:rPr>
        <w:t>，采购机构将在报价截止时间至少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4E00B9" w:rsidRDefault="004E00B9">
      <w:pPr>
        <w:ind w:firstLineChars="200" w:firstLine="622"/>
        <w:rPr>
          <w:rFonts w:ascii="仿宋_GB2312" w:eastAsia="仿宋_GB2312" w:hAnsi="宋体" w:cs="Times New Roman"/>
          <w:snapToGrid w:val="0"/>
          <w:kern w:val="0"/>
          <w:sz w:val="32"/>
          <w:szCs w:val="32"/>
        </w:rPr>
      </w:pP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三、报价文件编制</w:t>
      </w:r>
    </w:p>
    <w:p w:rsidR="004E00B9" w:rsidRDefault="004E00B9">
      <w:pPr>
        <w:rPr>
          <w:rFonts w:ascii="Times New Roman" w:eastAsia="黑体" w:hAnsi="Times New Roman" w:cs="Times New Roman"/>
          <w:kern w:val="0"/>
          <w:sz w:val="28"/>
          <w:szCs w:val="28"/>
        </w:rPr>
      </w:pP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Pr>
          <w:rFonts w:ascii="仿宋_GB2312" w:eastAsia="仿宋_GB2312" w:hAnsi="宋体" w:cs="仿宋_GB2312" w:hint="eastAsia"/>
          <w:snapToGrid w:val="0"/>
          <w:kern w:val="0"/>
          <w:sz w:val="32"/>
          <w:szCs w:val="32"/>
        </w:rPr>
        <w:t>二）报价文件的语言及计量单位</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报价文件中所使用的计量单位，除谈判文件中有特殊要求外，均采用国家法定计量单位。</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报价书包括：</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报价函（附件</w:t>
      </w: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报价一览表（附件</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价格构成表（附件</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货物材料、部件、工具价格明细表（附件</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(5)</w:t>
      </w:r>
      <w:r>
        <w:rPr>
          <w:rFonts w:ascii="仿宋_GB2312" w:eastAsia="仿宋_GB2312" w:hAnsi="宋体" w:cs="仿宋_GB2312" w:hint="eastAsia"/>
          <w:snapToGrid w:val="0"/>
          <w:kern w:val="0"/>
          <w:sz w:val="32"/>
          <w:szCs w:val="32"/>
        </w:rPr>
        <w:t>货物简要说明一览表（附件</w:t>
      </w:r>
      <w:r>
        <w:rPr>
          <w:rFonts w:ascii="仿宋_GB2312" w:eastAsia="仿宋_GB2312" w:hAnsi="宋体" w:cs="仿宋_GB2312"/>
          <w:snapToGrid w:val="0"/>
          <w:kern w:val="0"/>
          <w:sz w:val="32"/>
          <w:szCs w:val="32"/>
        </w:rPr>
        <w:t>5</w:t>
      </w:r>
      <w:r>
        <w:rPr>
          <w:rFonts w:ascii="仿宋_GB2312" w:eastAsia="仿宋_GB2312" w:hAnsi="宋体" w:cs="仿宋_GB2312" w:hint="eastAsia"/>
          <w:snapToGrid w:val="0"/>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(6)</w:t>
      </w:r>
      <w:r>
        <w:rPr>
          <w:rFonts w:ascii="仿宋_GB2312" w:eastAsia="仿宋_GB2312" w:hAnsi="宋体" w:cs="仿宋_GB2312" w:hint="eastAsia"/>
          <w:snapToGrid w:val="0"/>
          <w:kern w:val="0"/>
          <w:sz w:val="32"/>
          <w:szCs w:val="32"/>
        </w:rPr>
        <w:t>主要技术性能参数表（附件</w:t>
      </w:r>
      <w:r>
        <w:rPr>
          <w:rFonts w:ascii="仿宋_GB2312" w:eastAsia="仿宋_GB2312" w:hAnsi="宋体" w:cs="仿宋_GB2312"/>
          <w:snapToGrid w:val="0"/>
          <w:kern w:val="0"/>
          <w:sz w:val="32"/>
          <w:szCs w:val="32"/>
        </w:rPr>
        <w:t>6</w:t>
      </w:r>
      <w:r>
        <w:rPr>
          <w:rFonts w:ascii="仿宋_GB2312" w:eastAsia="仿宋_GB2312" w:hAnsi="宋体" w:cs="仿宋_GB2312" w:hint="eastAsia"/>
          <w:snapToGrid w:val="0"/>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(7)</w:t>
      </w:r>
      <w:r>
        <w:rPr>
          <w:rFonts w:ascii="仿宋_GB2312" w:eastAsia="仿宋_GB2312" w:hAnsi="宋体" w:cs="仿宋_GB2312" w:hint="eastAsia"/>
          <w:snapToGrid w:val="0"/>
          <w:kern w:val="0"/>
          <w:sz w:val="32"/>
          <w:szCs w:val="32"/>
        </w:rPr>
        <w:t>技术指标参数响应偏离表（附件</w:t>
      </w:r>
      <w:r>
        <w:rPr>
          <w:rFonts w:ascii="仿宋_GB2312" w:eastAsia="仿宋_GB2312" w:hAnsi="宋体" w:cs="仿宋_GB2312"/>
          <w:snapToGrid w:val="0"/>
          <w:kern w:val="0"/>
          <w:sz w:val="32"/>
          <w:szCs w:val="32"/>
        </w:rPr>
        <w:t>7</w:t>
      </w:r>
      <w:r>
        <w:rPr>
          <w:rFonts w:ascii="仿宋_GB2312" w:eastAsia="仿宋_GB2312" w:hAnsi="宋体" w:cs="仿宋_GB2312" w:hint="eastAsia"/>
          <w:snapToGrid w:val="0"/>
          <w:kern w:val="0"/>
          <w:sz w:val="32"/>
          <w:szCs w:val="32"/>
        </w:rPr>
        <w:t>）</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(8)</w:t>
      </w:r>
      <w:r>
        <w:rPr>
          <w:rFonts w:ascii="仿宋_GB2312" w:eastAsia="仿宋_GB2312" w:hAnsi="宋体" w:cs="仿宋_GB2312" w:hint="eastAsia"/>
          <w:snapToGrid w:val="0"/>
          <w:kern w:val="0"/>
          <w:sz w:val="32"/>
          <w:szCs w:val="32"/>
        </w:rPr>
        <w:t>主要商务条款响应偏离表（附件</w:t>
      </w:r>
      <w:r>
        <w:rPr>
          <w:rFonts w:ascii="仿宋_GB2312" w:eastAsia="仿宋_GB2312" w:hAnsi="宋体" w:cs="仿宋_GB2312"/>
          <w:snapToGrid w:val="0"/>
          <w:kern w:val="0"/>
          <w:sz w:val="32"/>
          <w:szCs w:val="32"/>
        </w:rPr>
        <w:t>8</w:t>
      </w:r>
      <w:r>
        <w:rPr>
          <w:rFonts w:ascii="仿宋_GB2312" w:eastAsia="仿宋_GB2312" w:hAnsi="宋体" w:cs="仿宋_GB2312" w:hint="eastAsia"/>
          <w:snapToGrid w:val="0"/>
          <w:kern w:val="0"/>
          <w:sz w:val="32"/>
          <w:szCs w:val="32"/>
        </w:rPr>
        <w:t>）</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(9)</w:t>
      </w:r>
      <w:r>
        <w:rPr>
          <w:rFonts w:ascii="仿宋_GB2312" w:eastAsia="仿宋_GB2312" w:hAnsi="宋体" w:cs="仿宋_GB2312" w:hint="eastAsia"/>
          <w:snapToGrid w:val="0"/>
          <w:kern w:val="0"/>
          <w:sz w:val="32"/>
          <w:szCs w:val="32"/>
        </w:rPr>
        <w:t>交货清单（附件</w:t>
      </w:r>
      <w:r>
        <w:rPr>
          <w:rFonts w:ascii="仿宋_GB2312" w:eastAsia="仿宋_GB2312" w:hAnsi="宋体" w:cs="仿宋_GB2312"/>
          <w:snapToGrid w:val="0"/>
          <w:kern w:val="0"/>
          <w:sz w:val="32"/>
          <w:szCs w:val="32"/>
        </w:rPr>
        <w:t>9</w:t>
      </w:r>
      <w:r>
        <w:rPr>
          <w:rFonts w:ascii="仿宋_GB2312" w:eastAsia="仿宋_GB2312" w:hAnsi="宋体" w:cs="仿宋_GB2312" w:hint="eastAsia"/>
          <w:snapToGrid w:val="0"/>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易损易耗件清单（附件</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技术方案（附件</w:t>
      </w: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售后服务承诺（附件</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保密承诺书（附件</w:t>
      </w: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w:t>
      </w:r>
      <w:r>
        <w:rPr>
          <w:rFonts w:ascii="仿宋_GB2312" w:eastAsia="仿宋_GB2312" w:hAnsi="宋体" w:cs="仿宋_GB2312"/>
          <w:snapToGrid w:val="0"/>
          <w:kern w:val="0"/>
          <w:sz w:val="32"/>
          <w:szCs w:val="32"/>
          <w:lang w:val="zh-CN"/>
        </w:rPr>
        <w:t>(14)</w:t>
      </w:r>
      <w:r>
        <w:rPr>
          <w:rFonts w:ascii="仿宋_GB2312" w:eastAsia="仿宋_GB2312" w:hAnsi="宋体" w:cs="仿宋_GB2312" w:hint="eastAsia"/>
          <w:snapToGrid w:val="0"/>
          <w:kern w:val="0"/>
          <w:sz w:val="32"/>
          <w:szCs w:val="32"/>
          <w:lang w:val="zh-CN"/>
        </w:rPr>
        <w:t>近</w:t>
      </w: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年成交案例及同类项目案例（附件</w:t>
      </w:r>
      <w:r>
        <w:rPr>
          <w:rFonts w:ascii="仿宋_GB2312" w:eastAsia="仿宋_GB2312" w:hAnsi="宋体" w:cs="仿宋_GB2312"/>
          <w:snapToGrid w:val="0"/>
          <w:kern w:val="0"/>
          <w:sz w:val="32"/>
          <w:szCs w:val="32"/>
          <w:lang w:val="zh-CN"/>
        </w:rPr>
        <w:t>14</w:t>
      </w:r>
      <w:r>
        <w:rPr>
          <w:rFonts w:ascii="仿宋_GB2312" w:eastAsia="仿宋_GB2312" w:hAnsi="宋体" w:cs="仿宋_GB2312" w:hint="eastAsia"/>
          <w:snapToGrid w:val="0"/>
          <w:kern w:val="0"/>
          <w:sz w:val="32"/>
          <w:szCs w:val="32"/>
          <w:lang w:val="zh-CN"/>
        </w:rPr>
        <w:t>）</w:t>
      </w:r>
    </w:p>
    <w:p w:rsidR="004E00B9" w:rsidRDefault="00CC1C79">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w:t>
      </w:r>
      <w:r>
        <w:rPr>
          <w:rFonts w:ascii="仿宋_GB2312" w:eastAsia="仿宋_GB2312" w:hAnsi="宋体" w:cs="仿宋_GB2312"/>
          <w:snapToGrid w:val="0"/>
          <w:kern w:val="0"/>
          <w:sz w:val="32"/>
          <w:szCs w:val="32"/>
          <w:lang w:val="zh-CN"/>
        </w:rPr>
        <w:t>(15)</w:t>
      </w:r>
      <w:r>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报价方的质量管理制度、质量检测机构、质量检测设备（提供设备清单和图片），以及第三方质量检测报告等与质量控制相关的证明材料。</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(16)</w:t>
      </w:r>
      <w:r>
        <w:rPr>
          <w:rFonts w:ascii="仿宋_GB2312" w:eastAsia="仿宋_GB2312" w:hAnsi="宋体" w:cs="仿宋_GB2312" w:hint="eastAsia"/>
          <w:kern w:val="0"/>
          <w:sz w:val="32"/>
          <w:szCs w:val="32"/>
        </w:rPr>
        <w:t>报价产品相关检测报告</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(17)</w:t>
      </w:r>
      <w:r>
        <w:rPr>
          <w:rFonts w:ascii="仿宋_GB2312" w:eastAsia="仿宋_GB2312" w:hAnsi="宋体" w:cs="仿宋_GB2312" w:hint="eastAsia"/>
          <w:kern w:val="0"/>
          <w:sz w:val="32"/>
          <w:szCs w:val="32"/>
        </w:rPr>
        <w:t>参与科研试制的相关证明材料</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报价方履行本项目的详细生产地址</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w:t>
      </w:r>
      <w:r>
        <w:rPr>
          <w:rFonts w:ascii="仿宋_GB2312" w:eastAsia="仿宋_GB2312" w:hAnsi="宋体" w:cs="仿宋_GB2312"/>
          <w:snapToGrid w:val="0"/>
          <w:kern w:val="0"/>
          <w:sz w:val="32"/>
          <w:szCs w:val="32"/>
          <w:lang w:val="zh-CN"/>
        </w:rPr>
        <w:t>(19)</w:t>
      </w:r>
      <w:r>
        <w:rPr>
          <w:rFonts w:ascii="仿宋_GB2312" w:eastAsia="仿宋_GB2312" w:hAnsi="宋体" w:cs="仿宋_GB2312" w:hint="eastAsia"/>
          <w:snapToGrid w:val="0"/>
          <w:kern w:val="0"/>
          <w:sz w:val="32"/>
          <w:szCs w:val="32"/>
          <w:lang w:val="zh-CN"/>
        </w:rPr>
        <w:t>报价方</w:t>
      </w:r>
      <w:r>
        <w:rPr>
          <w:rFonts w:ascii="仿宋_GB2312" w:eastAsia="仿宋_GB2312" w:hAnsi="宋体" w:cs="仿宋_GB2312" w:hint="eastAsia"/>
          <w:kern w:val="0"/>
          <w:sz w:val="32"/>
          <w:szCs w:val="32"/>
        </w:rPr>
        <w:t>拟用于履行本项目所必需的设施设备（</w:t>
      </w:r>
      <w:r>
        <w:rPr>
          <w:rFonts w:ascii="仿宋_GB2312" w:eastAsia="仿宋_GB2312" w:hAnsi="宋体" w:cs="仿宋_GB2312" w:hint="eastAsia"/>
          <w:snapToGrid w:val="0"/>
          <w:kern w:val="0"/>
          <w:sz w:val="32"/>
          <w:szCs w:val="32"/>
          <w:lang w:val="zh-CN"/>
        </w:rPr>
        <w:t>提供图片、说明和购置发票或租赁协议</w:t>
      </w:r>
      <w:r>
        <w:rPr>
          <w:rFonts w:ascii="仿宋_GB2312" w:eastAsia="仿宋_GB2312" w:hAnsi="宋体" w:cs="仿宋_GB2312" w:hint="eastAsia"/>
          <w:kern w:val="0"/>
          <w:sz w:val="32"/>
          <w:szCs w:val="32"/>
        </w:rPr>
        <w:t>）、专业技术能力、专业技术人员（提供人员清单和学历、学位或职称证书）的证明材料</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w:t>
      </w:r>
      <w:r>
        <w:rPr>
          <w:rFonts w:ascii="仿宋_GB2312" w:eastAsia="仿宋_GB2312" w:hAnsi="宋体" w:cs="仿宋_GB2312"/>
          <w:kern w:val="0"/>
          <w:sz w:val="32"/>
          <w:szCs w:val="32"/>
          <w:lang w:val="zh-CN"/>
        </w:rPr>
        <w:t>(20)</w:t>
      </w:r>
      <w:r>
        <w:rPr>
          <w:rFonts w:ascii="仿宋_GB2312" w:eastAsia="仿宋_GB2312" w:hAnsi="宋体" w:cs="仿宋_GB2312" w:hint="eastAsia"/>
          <w:kern w:val="0"/>
          <w:sz w:val="32"/>
          <w:szCs w:val="32"/>
        </w:rPr>
        <w:t>近</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年没有发生过重大质量安全事故承诺或证明</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(21)</w:t>
      </w:r>
      <w:r>
        <w:rPr>
          <w:rFonts w:ascii="仿宋_GB2312" w:eastAsia="仿宋_GB2312" w:hAnsi="宋体" w:cs="仿宋_GB2312" w:hint="eastAsia"/>
          <w:kern w:val="0"/>
          <w:sz w:val="32"/>
          <w:szCs w:val="32"/>
        </w:rPr>
        <w:t>技术评审表（附件</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）（采用综合评分法、性价比法评审时，须编制此表）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(22)</w:t>
      </w:r>
      <w:r>
        <w:rPr>
          <w:rFonts w:ascii="仿宋_GB2312" w:eastAsia="仿宋_GB2312" w:hAnsi="宋体" w:cs="仿宋_GB2312" w:hint="eastAsia"/>
          <w:kern w:val="0"/>
          <w:sz w:val="32"/>
          <w:szCs w:val="32"/>
        </w:rPr>
        <w:t>商务评审表（附件</w:t>
      </w:r>
      <w:r>
        <w:rPr>
          <w:rFonts w:ascii="仿宋_GB2312" w:eastAsia="仿宋_GB2312" w:hAnsi="宋体" w:cs="仿宋_GB2312"/>
          <w:kern w:val="0"/>
          <w:sz w:val="32"/>
          <w:szCs w:val="32"/>
        </w:rPr>
        <w:t>21</w:t>
      </w:r>
      <w:r>
        <w:rPr>
          <w:rFonts w:ascii="仿宋_GB2312" w:eastAsia="仿宋_GB2312" w:hAnsi="宋体" w:cs="仿宋_GB2312" w:hint="eastAsia"/>
          <w:kern w:val="0"/>
          <w:sz w:val="32"/>
          <w:szCs w:val="32"/>
        </w:rPr>
        <w:t>）（采用综合评分法、性价比法评审时，须编制此表）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(23)</w:t>
      </w:r>
      <w:r>
        <w:rPr>
          <w:rFonts w:ascii="仿宋_GB2312" w:eastAsia="仿宋_GB2312" w:hAnsi="宋体" w:cs="仿宋_GB2312" w:hint="eastAsia"/>
          <w:kern w:val="0"/>
          <w:sz w:val="32"/>
          <w:szCs w:val="32"/>
        </w:rPr>
        <w:t>报价方认为需要加以说明的其他内容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（三证合一的不需提供）</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（三证合一的不需提供）</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生产许可证、经营许可证、质量管理体系认证、环境管理体系认证、职业健康管理体系认证、</w:t>
      </w:r>
      <w:r>
        <w:rPr>
          <w:rFonts w:ascii="仿宋_GB2312" w:eastAsia="仿宋_GB2312" w:hAnsi="宋体" w:cs="仿宋_GB2312"/>
          <w:kern w:val="0"/>
          <w:sz w:val="32"/>
          <w:szCs w:val="32"/>
        </w:rPr>
        <w:t>3C</w:t>
      </w:r>
      <w:r>
        <w:rPr>
          <w:rFonts w:ascii="仿宋_GB2312" w:eastAsia="仿宋_GB2312" w:hAnsi="宋体" w:cs="仿宋_GB2312" w:hint="eastAsia"/>
          <w:kern w:val="0"/>
          <w:sz w:val="32"/>
          <w:szCs w:val="32"/>
        </w:rPr>
        <w:t>认证等相关行业资质证明材料（根据项目情况自定）</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个月缴纳社会保障金的银行转账汇款单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个月纳税的银行转账汇款单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参加本次采购活动前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年内在经营活动中没有重大违法记录的书面声明</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主要股东或出资</w:t>
      </w:r>
      <w:r>
        <w:rPr>
          <w:rFonts w:ascii="仿宋_GB2312" w:eastAsia="仿宋_GB2312" w:hAnsi="宋体" w:cs="仿宋_GB2312" w:hint="eastAsia"/>
          <w:kern w:val="0"/>
          <w:sz w:val="32"/>
          <w:szCs w:val="32"/>
        </w:rPr>
        <w:t>人信息（附件</w:t>
      </w:r>
      <w:r>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良好的商业信誉和健全的财务会计制度证明材料（近三年经审计的财务报告主要内容，至少包含资产负债表、利润表、资金流量表、所有者权益变动表及附注）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谈判保证金保函（附件</w:t>
      </w:r>
      <w:r>
        <w:rPr>
          <w:rFonts w:ascii="仿宋_GB2312" w:eastAsia="仿宋_GB2312" w:hAnsi="宋体" w:cs="仿宋_GB2312"/>
          <w:kern w:val="0"/>
          <w:sz w:val="32"/>
          <w:szCs w:val="32"/>
        </w:rPr>
        <w:t>16</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法定代表人资格证明书（原件，附件</w:t>
      </w:r>
      <w:r>
        <w:rPr>
          <w:rFonts w:ascii="仿宋_GB2312" w:eastAsia="仿宋_GB2312" w:hAnsi="宋体" w:cs="仿宋_GB2312"/>
          <w:kern w:val="0"/>
          <w:sz w:val="32"/>
          <w:szCs w:val="32"/>
        </w:rPr>
        <w:t>17</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法定代表人授权书（原件，如法定代表人未到谈判现场需提供，附件</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制造商提供的产品销售（项目）授权书（根据项目情况自定）</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生产经营场所产权证明（或租赁协议，报价文件中提供复印件，原件携带到报价现场备查）</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报价方基本情况表（附件</w:t>
      </w:r>
      <w:r>
        <w:rPr>
          <w:rFonts w:ascii="仿宋_GB2312" w:eastAsia="仿宋_GB2312" w:hAnsi="宋体" w:cs="仿宋_GB2312"/>
          <w:kern w:val="0"/>
          <w:sz w:val="32"/>
          <w:szCs w:val="32"/>
        </w:rPr>
        <w:t>19</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(16)</w:t>
      </w:r>
      <w:r>
        <w:rPr>
          <w:rFonts w:ascii="仿宋_GB2312" w:eastAsia="仿宋_GB2312" w:hAnsi="宋体" w:cs="仿宋_GB2312" w:hint="eastAsia"/>
          <w:kern w:val="0"/>
          <w:sz w:val="32"/>
          <w:szCs w:val="32"/>
        </w:rPr>
        <w:t>报价方认为需要加以说明的其他内容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（四）报价文件的格式规定和签署</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报价书、资格证明文件须单独封装。其中，报价书一式</w:t>
      </w:r>
      <w:r>
        <w:rPr>
          <w:rFonts w:ascii="仿宋_GB2312" w:eastAsia="仿宋_GB2312" w:hAnsi="宋体" w:cs="仿宋_GB2312" w:hint="eastAsia"/>
          <w:kern w:val="0"/>
          <w:sz w:val="32"/>
          <w:szCs w:val="32"/>
        </w:rPr>
        <w:t>份，其中正本</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份，副本份；资格证明文件一式份，其中正本</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份，副本份。在每一份文件上要注明“报价书”、“资格证明文件”、“正本”或“副本”字样。※报价书、资格证明文件提供电子文档一份。如果纸质正本与副本、电子报价文件不符，以纸质正本为准。</w:t>
      </w:r>
    </w:p>
    <w:p w:rsidR="004E00B9" w:rsidRDefault="004E00B9">
      <w:pPr>
        <w:ind w:firstLineChars="200" w:firstLine="622"/>
        <w:rPr>
          <w:rFonts w:ascii="仿宋_GB2312" w:eastAsia="仿宋_GB2312" w:hAnsi="宋体" w:cs="Times New Roman"/>
          <w:snapToGrid w:val="0"/>
          <w:kern w:val="0"/>
          <w:sz w:val="32"/>
          <w:szCs w:val="32"/>
          <w:lang w:val="zh-CN"/>
        </w:rPr>
      </w:pPr>
    </w:p>
    <w:p w:rsidR="004E00B9" w:rsidRDefault="00CC1C79">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rPr>
        <w:t>※</w:t>
      </w:r>
      <w:r>
        <w:rPr>
          <w:rFonts w:ascii="仿宋_GB2312" w:eastAsia="仿宋_GB2312" w:hAnsi="宋体" w:cs="仿宋_GB2312" w:hint="eastAsia"/>
          <w:snapToGrid w:val="0"/>
          <w:kern w:val="0"/>
          <w:sz w:val="32"/>
          <w:szCs w:val="32"/>
          <w:lang w:val="zh-CN"/>
        </w:rPr>
        <w:t>报价方应自带备份电子报价文件，以防损坏。电子报价文件提交要求：</w:t>
      </w:r>
    </w:p>
    <w:p w:rsidR="004E00B9" w:rsidRDefault="00CC1C79">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电子报价文件必须采用光盘刻录；</w:t>
      </w:r>
    </w:p>
    <w:p w:rsidR="004E00B9" w:rsidRDefault="00CC1C79">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光盘应加贴标签，注明“项目名称、项目编号、包号、报价方名称”，每包单独密封；</w:t>
      </w:r>
    </w:p>
    <w:p w:rsidR="004E00B9" w:rsidRDefault="00CC1C79">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电子报价文件为纸质正本报价文件的</w:t>
      </w:r>
      <w:r>
        <w:rPr>
          <w:rFonts w:ascii="仿宋_GB2312" w:eastAsia="仿宋_GB2312" w:hAnsi="宋体" w:cs="仿宋_GB2312"/>
          <w:snapToGrid w:val="0"/>
          <w:kern w:val="0"/>
          <w:sz w:val="32"/>
          <w:szCs w:val="32"/>
          <w:lang w:val="zh-CN"/>
        </w:rPr>
        <w:t>PDF</w:t>
      </w:r>
      <w:r>
        <w:rPr>
          <w:rFonts w:ascii="仿宋_GB2312" w:eastAsia="仿宋_GB2312" w:hAnsi="宋体" w:cs="仿宋_GB2312" w:hint="eastAsia"/>
          <w:snapToGrid w:val="0"/>
          <w:kern w:val="0"/>
          <w:sz w:val="32"/>
          <w:szCs w:val="32"/>
          <w:lang w:val="zh-CN"/>
        </w:rPr>
        <w:t>格式或</w:t>
      </w:r>
      <w:r>
        <w:rPr>
          <w:rFonts w:ascii="仿宋_GB2312" w:eastAsia="仿宋_GB2312" w:hAnsi="宋体" w:cs="仿宋_GB2312"/>
          <w:snapToGrid w:val="0"/>
          <w:kern w:val="0"/>
          <w:sz w:val="32"/>
          <w:szCs w:val="32"/>
          <w:lang w:val="zh-CN"/>
        </w:rPr>
        <w:t>DOC</w:t>
      </w:r>
      <w:r>
        <w:rPr>
          <w:rFonts w:ascii="仿宋_GB2312" w:eastAsia="仿宋_GB2312" w:hAnsi="宋体" w:cs="仿宋_GB2312" w:hint="eastAsia"/>
          <w:snapToGrid w:val="0"/>
          <w:kern w:val="0"/>
          <w:sz w:val="32"/>
          <w:szCs w:val="32"/>
          <w:lang w:val="zh-CN"/>
        </w:rPr>
        <w:t>格式文档，目录与相应内容具有链接索引功能，文件名格式：“第</w:t>
      </w:r>
      <w:r>
        <w:rPr>
          <w:rFonts w:ascii="仿宋_GB2312" w:eastAsia="仿宋_GB2312" w:hAnsi="宋体" w:cs="仿宋_GB2312"/>
          <w:snapToGrid w:val="0"/>
          <w:kern w:val="0"/>
          <w:sz w:val="32"/>
          <w:szCs w:val="32"/>
          <w:lang w:val="zh-CN"/>
        </w:rPr>
        <w:t>X</w:t>
      </w:r>
      <w:r>
        <w:rPr>
          <w:rFonts w:ascii="仿宋_GB2312" w:eastAsia="仿宋_GB2312" w:hAnsi="宋体" w:cs="仿宋_GB2312" w:hint="eastAsia"/>
          <w:snapToGrid w:val="0"/>
          <w:kern w:val="0"/>
          <w:sz w:val="32"/>
          <w:szCs w:val="32"/>
          <w:lang w:val="zh-CN"/>
        </w:rPr>
        <w:t>包</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项目名称</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报价方名称”。</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4E00B9" w:rsidRDefault="00CC1C79">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4E00B9" w:rsidRDefault="00CC1C79">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4E00B9" w:rsidRDefault="00CC1C79">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所有单价和总价按照报价一览表和合同格式要求填报。</w:t>
      </w:r>
      <w:r>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方每个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4E00B9" w:rsidRDefault="00CC1C79">
      <w:pPr>
        <w:tabs>
          <w:tab w:val="left" w:pos="-1418"/>
        </w:tabs>
        <w:autoSpaceDE w:val="0"/>
        <w:autoSpaceDN w:val="0"/>
        <w:ind w:firstLineChars="200" w:firstLine="622"/>
        <w:rPr>
          <w:rFonts w:ascii="仿宋_GB2312" w:eastAsia="仿宋_GB2312" w:hAnsi="宋体" w:cs="Times New Roman"/>
          <w:snapToGrid w:val="0"/>
          <w:color w:val="FF0000"/>
          <w:kern w:val="0"/>
          <w:sz w:val="32"/>
          <w:szCs w:val="32"/>
        </w:rPr>
      </w:pPr>
      <w:r>
        <w:rPr>
          <w:rFonts w:ascii="仿宋_GB2312" w:eastAsia="仿宋_GB2312" w:hAnsi="宋体" w:cs="仿宋_GB2312" w:hint="eastAsia"/>
          <w:color w:val="FF0000"/>
          <w:kern w:val="0"/>
          <w:sz w:val="32"/>
          <w:szCs w:val="32"/>
        </w:rPr>
        <w:t>（七）</w:t>
      </w:r>
      <w:r>
        <w:rPr>
          <w:rFonts w:ascii="仿宋_GB2312" w:eastAsia="仿宋_GB2312" w:hAnsi="宋体" w:cs="仿宋_GB2312" w:hint="eastAsia"/>
          <w:snapToGrid w:val="0"/>
          <w:color w:val="FF0000"/>
          <w:kern w:val="0"/>
          <w:sz w:val="32"/>
          <w:szCs w:val="32"/>
        </w:rPr>
        <w:t>谈判保证金</w:t>
      </w:r>
    </w:p>
    <w:p w:rsidR="004E00B9" w:rsidRDefault="00CC1C79">
      <w:pPr>
        <w:tabs>
          <w:tab w:val="left" w:pos="-1418"/>
        </w:tabs>
        <w:autoSpaceDE w:val="0"/>
        <w:autoSpaceDN w:val="0"/>
        <w:ind w:firstLineChars="200" w:firstLine="622"/>
        <w:rPr>
          <w:rFonts w:ascii="仿宋_GB2312" w:eastAsia="仿宋_GB2312" w:hAnsi="宋体" w:cs="Times New Roman"/>
          <w:color w:val="FF0000"/>
          <w:kern w:val="0"/>
          <w:sz w:val="32"/>
          <w:szCs w:val="32"/>
        </w:rPr>
      </w:pPr>
      <w:r>
        <w:rPr>
          <w:rFonts w:ascii="仿宋_GB2312" w:eastAsia="仿宋_GB2312" w:hAnsi="宋体" w:cs="仿宋_GB2312"/>
          <w:snapToGrid w:val="0"/>
          <w:color w:val="FF0000"/>
          <w:kern w:val="0"/>
          <w:sz w:val="32"/>
          <w:szCs w:val="32"/>
        </w:rPr>
        <w:t>1.</w:t>
      </w:r>
      <w:r>
        <w:rPr>
          <w:rFonts w:ascii="仿宋_GB2312" w:eastAsia="仿宋_GB2312" w:hAnsi="宋体" w:cs="仿宋_GB2312" w:hint="eastAsia"/>
          <w:color w:val="FF0000"/>
          <w:kern w:val="0"/>
          <w:sz w:val="32"/>
          <w:szCs w:val="32"/>
          <w:lang w:val="zh-CN"/>
        </w:rPr>
        <w:t>报价方应当在报价截止时间前向采购机构交纳</w:t>
      </w:r>
      <w:r>
        <w:rPr>
          <w:rFonts w:ascii="仿宋_GB2312" w:eastAsia="仿宋_GB2312" w:hAnsi="宋体" w:cs="仿宋_GB2312" w:hint="eastAsia"/>
          <w:color w:val="FF0000"/>
          <w:kern w:val="0"/>
          <w:sz w:val="32"/>
          <w:szCs w:val="32"/>
          <w:u w:val="single"/>
        </w:rPr>
        <w:t>5000</w:t>
      </w:r>
      <w:r>
        <w:rPr>
          <w:rFonts w:ascii="仿宋_GB2312" w:eastAsia="仿宋_GB2312" w:hAnsi="宋体" w:cs="仿宋_GB2312" w:hint="eastAsia"/>
          <w:color w:val="FF0000"/>
          <w:kern w:val="0"/>
          <w:sz w:val="32"/>
          <w:szCs w:val="32"/>
          <w:lang w:val="zh-CN"/>
        </w:rPr>
        <w:t>元报价保证金</w:t>
      </w:r>
      <w:r>
        <w:rPr>
          <w:rFonts w:ascii="仿宋_GB2312" w:eastAsia="仿宋_GB2312" w:hAnsi="宋体" w:cs="仿宋_GB2312" w:hint="eastAsia"/>
          <w:color w:val="FF0000"/>
          <w:kern w:val="0"/>
          <w:sz w:val="32"/>
          <w:szCs w:val="32"/>
        </w:rPr>
        <w:t>。</w:t>
      </w:r>
    </w:p>
    <w:p w:rsidR="004E00B9" w:rsidRDefault="00CC1C79">
      <w:pPr>
        <w:tabs>
          <w:tab w:val="left" w:pos="-1418"/>
        </w:tabs>
        <w:autoSpaceDE w:val="0"/>
        <w:autoSpaceDN w:val="0"/>
        <w:ind w:firstLineChars="200" w:firstLine="622"/>
        <w:rPr>
          <w:rFonts w:ascii="仿宋_GB2312" w:eastAsia="仿宋_GB2312" w:hAnsi="宋体" w:cs="Times New Roman"/>
          <w:color w:val="FF0000"/>
          <w:kern w:val="0"/>
          <w:sz w:val="32"/>
          <w:szCs w:val="32"/>
          <w:lang w:val="zh-CN"/>
        </w:rPr>
      </w:pPr>
      <w:r>
        <w:rPr>
          <w:rFonts w:ascii="仿宋_GB2312" w:eastAsia="仿宋_GB2312" w:hAnsi="宋体" w:cs="仿宋_GB2312"/>
          <w:color w:val="FF0000"/>
          <w:kern w:val="0"/>
          <w:sz w:val="32"/>
          <w:szCs w:val="32"/>
          <w:lang w:val="zh-CN"/>
        </w:rPr>
        <w:t>2.</w:t>
      </w:r>
      <w:r>
        <w:rPr>
          <w:rFonts w:ascii="仿宋_GB2312" w:eastAsia="仿宋_GB2312" w:hAnsi="宋体" w:cs="仿宋_GB2312" w:hint="eastAsia"/>
          <w:color w:val="FF0000"/>
          <w:kern w:val="0"/>
          <w:sz w:val="32"/>
          <w:szCs w:val="32"/>
          <w:lang w:val="zh-CN"/>
        </w:rPr>
        <w:t>投标保证金作为供应商投标的组成部分，与投标文件一同递交。</w:t>
      </w:r>
    </w:p>
    <w:p w:rsidR="004E00B9" w:rsidRDefault="00CC1C79">
      <w:pPr>
        <w:tabs>
          <w:tab w:val="left" w:pos="-1418"/>
        </w:tabs>
        <w:autoSpaceDE w:val="0"/>
        <w:autoSpaceDN w:val="0"/>
        <w:ind w:firstLineChars="200" w:firstLine="622"/>
        <w:rPr>
          <w:rFonts w:ascii="仿宋_GB2312" w:eastAsia="仿宋_GB2312" w:hAnsi="宋体" w:cs="Times New Roman"/>
          <w:color w:val="FF0000"/>
          <w:kern w:val="0"/>
          <w:sz w:val="32"/>
          <w:szCs w:val="32"/>
          <w:lang w:val="zh-CN"/>
        </w:rPr>
      </w:pPr>
      <w:r>
        <w:rPr>
          <w:rFonts w:ascii="仿宋_GB2312" w:eastAsia="仿宋_GB2312" w:hAnsi="宋体" w:cs="仿宋_GB2312"/>
          <w:color w:val="FF0000"/>
          <w:kern w:val="0"/>
          <w:sz w:val="32"/>
          <w:szCs w:val="32"/>
          <w:lang w:val="zh-CN"/>
        </w:rPr>
        <w:t>3.</w:t>
      </w:r>
      <w:r>
        <w:rPr>
          <w:rFonts w:ascii="仿宋_GB2312" w:eastAsia="仿宋_GB2312" w:hAnsi="宋体" w:cs="仿宋_GB2312" w:hint="eastAsia"/>
          <w:color w:val="FF0000"/>
          <w:kern w:val="0"/>
          <w:sz w:val="32"/>
          <w:szCs w:val="32"/>
          <w:lang w:val="zh-CN"/>
        </w:rPr>
        <w:t>投标保证金应当以支票、汇票、本票或者金融机构、担保机构出具的保函等非现金形式提交：</w:t>
      </w:r>
    </w:p>
    <w:p w:rsidR="004E00B9" w:rsidRDefault="00CC1C79">
      <w:pPr>
        <w:tabs>
          <w:tab w:val="left" w:pos="-1418"/>
        </w:tabs>
        <w:autoSpaceDE w:val="0"/>
        <w:autoSpaceDN w:val="0"/>
        <w:ind w:firstLineChars="200" w:firstLine="622"/>
        <w:rPr>
          <w:rFonts w:ascii="仿宋_GB2312" w:eastAsia="仿宋_GB2312" w:hAnsi="宋体" w:cs="Times New Roman"/>
          <w:color w:val="FF0000"/>
          <w:kern w:val="0"/>
          <w:sz w:val="32"/>
          <w:szCs w:val="32"/>
          <w:lang w:val="zh-CN"/>
        </w:rPr>
      </w:pPr>
      <w:r>
        <w:rPr>
          <w:rFonts w:ascii="仿宋_GB2312" w:eastAsia="仿宋_GB2312" w:hAnsi="宋体" w:cs="仿宋_GB2312" w:hint="eastAsia"/>
          <w:color w:val="FF0000"/>
          <w:kern w:val="0"/>
          <w:sz w:val="32"/>
          <w:szCs w:val="32"/>
          <w:lang w:val="zh-CN"/>
        </w:rPr>
        <w:t>收款单位名称：广州宝诚招标代理咨询有限公司</w:t>
      </w:r>
    </w:p>
    <w:p w:rsidR="004E00B9" w:rsidRDefault="00CC1C79">
      <w:pPr>
        <w:tabs>
          <w:tab w:val="left" w:pos="-1418"/>
        </w:tabs>
        <w:autoSpaceDE w:val="0"/>
        <w:autoSpaceDN w:val="0"/>
        <w:ind w:firstLineChars="200" w:firstLine="622"/>
        <w:rPr>
          <w:rFonts w:ascii="仿宋_GB2312" w:eastAsia="仿宋_GB2312" w:hAnsi="宋体" w:cs="Times New Roman"/>
          <w:color w:val="FF0000"/>
          <w:kern w:val="0"/>
          <w:sz w:val="32"/>
          <w:szCs w:val="32"/>
          <w:lang w:val="zh-CN"/>
        </w:rPr>
      </w:pPr>
      <w:r>
        <w:rPr>
          <w:rFonts w:ascii="仿宋_GB2312" w:eastAsia="仿宋_GB2312" w:hAnsi="宋体" w:cs="仿宋_GB2312" w:hint="eastAsia"/>
          <w:color w:val="FF0000"/>
          <w:kern w:val="0"/>
          <w:sz w:val="32"/>
          <w:szCs w:val="32"/>
          <w:lang w:val="zh-CN"/>
        </w:rPr>
        <w:t>开户银行：广发银行广州龙洞支行</w:t>
      </w:r>
    </w:p>
    <w:p w:rsidR="004E00B9" w:rsidRDefault="00CC1C79">
      <w:pPr>
        <w:tabs>
          <w:tab w:val="left" w:pos="-1418"/>
        </w:tabs>
        <w:autoSpaceDE w:val="0"/>
        <w:autoSpaceDN w:val="0"/>
        <w:ind w:firstLineChars="200" w:firstLine="622"/>
        <w:rPr>
          <w:rFonts w:ascii="仿宋_GB2312" w:eastAsia="仿宋_GB2312" w:hAnsi="宋体" w:cs="仿宋_GB2312"/>
          <w:color w:val="FF0000"/>
          <w:kern w:val="0"/>
          <w:sz w:val="32"/>
          <w:szCs w:val="32"/>
          <w:lang w:val="zh-CN"/>
        </w:rPr>
      </w:pPr>
      <w:r>
        <w:rPr>
          <w:rFonts w:ascii="仿宋_GB2312" w:eastAsia="仿宋_GB2312" w:hAnsi="宋体" w:cs="仿宋_GB2312" w:hint="eastAsia"/>
          <w:color w:val="FF0000"/>
          <w:kern w:val="0"/>
          <w:sz w:val="32"/>
          <w:szCs w:val="32"/>
          <w:lang w:val="zh-CN"/>
        </w:rPr>
        <w:t>投标保证金账号：</w:t>
      </w:r>
      <w:r>
        <w:rPr>
          <w:rFonts w:ascii="仿宋_GB2312" w:eastAsia="仿宋_GB2312" w:hAnsi="宋体" w:cs="仿宋_GB2312"/>
          <w:color w:val="FF0000"/>
          <w:kern w:val="0"/>
          <w:sz w:val="32"/>
          <w:szCs w:val="32"/>
          <w:lang w:val="zh-CN"/>
        </w:rPr>
        <w:t>9550 8802 0090 0000 188</w:t>
      </w:r>
    </w:p>
    <w:p w:rsidR="004E00B9" w:rsidRDefault="00CC1C79">
      <w:pPr>
        <w:tabs>
          <w:tab w:val="left" w:pos="-1418"/>
        </w:tabs>
        <w:autoSpaceDE w:val="0"/>
        <w:autoSpaceDN w:val="0"/>
        <w:ind w:firstLineChars="200" w:firstLine="622"/>
        <w:rPr>
          <w:rFonts w:ascii="仿宋_GB2312" w:eastAsia="仿宋_GB2312" w:hAnsi="宋体" w:cs="仿宋_GB2312"/>
          <w:color w:val="FF0000"/>
          <w:kern w:val="0"/>
          <w:sz w:val="32"/>
          <w:szCs w:val="32"/>
          <w:lang w:val="zh-CN"/>
        </w:rPr>
      </w:pPr>
      <w:r>
        <w:rPr>
          <w:rFonts w:ascii="仿宋_GB2312" w:eastAsia="仿宋_GB2312" w:hAnsi="宋体" w:cs="仿宋_GB2312" w:hint="eastAsia"/>
          <w:color w:val="FF0000"/>
          <w:kern w:val="0"/>
          <w:sz w:val="32"/>
          <w:szCs w:val="32"/>
          <w:lang w:val="zh-CN"/>
        </w:rPr>
        <w:t>传真号码：</w:t>
      </w:r>
      <w:r>
        <w:rPr>
          <w:rFonts w:ascii="仿宋_GB2312" w:eastAsia="仿宋_GB2312" w:hAnsi="宋体" w:cs="仿宋_GB2312"/>
          <w:color w:val="FF0000"/>
          <w:kern w:val="0"/>
          <w:sz w:val="32"/>
          <w:szCs w:val="32"/>
          <w:lang w:val="zh-CN"/>
        </w:rPr>
        <w:t>020-37887429</w:t>
      </w:r>
    </w:p>
    <w:p w:rsidR="004E00B9" w:rsidRDefault="00CC1C79">
      <w:pPr>
        <w:tabs>
          <w:tab w:val="left" w:pos="-1418"/>
        </w:tabs>
        <w:autoSpaceDE w:val="0"/>
        <w:autoSpaceDN w:val="0"/>
        <w:ind w:firstLineChars="200" w:firstLine="622"/>
        <w:rPr>
          <w:rFonts w:ascii="仿宋_GB2312" w:eastAsia="仿宋_GB2312" w:hAnsi="宋体" w:cs="Times New Roman"/>
          <w:color w:val="FF0000"/>
          <w:kern w:val="0"/>
          <w:sz w:val="32"/>
          <w:szCs w:val="32"/>
          <w:lang w:val="zh-CN"/>
        </w:rPr>
      </w:pPr>
      <w:r>
        <w:rPr>
          <w:rFonts w:ascii="仿宋_GB2312" w:eastAsia="仿宋_GB2312" w:hAnsi="宋体" w:cs="仿宋_GB2312" w:hint="eastAsia"/>
          <w:color w:val="FF0000"/>
          <w:kern w:val="0"/>
          <w:sz w:val="32"/>
          <w:szCs w:val="32"/>
          <w:lang w:val="zh-CN"/>
        </w:rPr>
        <w:t>注：投标人请在缴款凭证</w:t>
      </w:r>
      <w:r>
        <w:rPr>
          <w:rFonts w:ascii="仿宋_GB2312" w:eastAsia="仿宋_GB2312" w:hAnsi="宋体" w:cs="仿宋_GB2312"/>
          <w:color w:val="FF0000"/>
          <w:kern w:val="0"/>
          <w:sz w:val="32"/>
          <w:szCs w:val="32"/>
          <w:lang w:val="zh-CN"/>
        </w:rPr>
        <w:t>"</w:t>
      </w:r>
      <w:r>
        <w:rPr>
          <w:rFonts w:ascii="仿宋_GB2312" w:eastAsia="仿宋_GB2312" w:hAnsi="宋体" w:cs="仿宋_GB2312" w:hint="eastAsia"/>
          <w:color w:val="FF0000"/>
          <w:kern w:val="0"/>
          <w:sz w:val="32"/>
          <w:szCs w:val="32"/>
          <w:lang w:val="zh-CN"/>
        </w:rPr>
        <w:t>备注</w:t>
      </w:r>
      <w:r>
        <w:rPr>
          <w:rFonts w:ascii="仿宋_GB2312" w:eastAsia="仿宋_GB2312" w:hAnsi="宋体" w:cs="仿宋_GB2312"/>
          <w:color w:val="FF0000"/>
          <w:kern w:val="0"/>
          <w:sz w:val="32"/>
          <w:szCs w:val="32"/>
          <w:lang w:val="zh-CN"/>
        </w:rPr>
        <w:t>"</w:t>
      </w:r>
      <w:r>
        <w:rPr>
          <w:rFonts w:ascii="仿宋_GB2312" w:eastAsia="仿宋_GB2312" w:hAnsi="宋体" w:cs="仿宋_GB2312" w:hint="eastAsia"/>
          <w:color w:val="FF0000"/>
          <w:kern w:val="0"/>
          <w:sz w:val="32"/>
          <w:szCs w:val="32"/>
          <w:lang w:val="zh-CN"/>
        </w:rPr>
        <w:t>栏写明</w:t>
      </w:r>
      <w:r>
        <w:rPr>
          <w:rFonts w:ascii="仿宋_GB2312" w:eastAsia="仿宋_GB2312" w:hAnsi="宋体" w:cs="仿宋_GB2312"/>
          <w:color w:val="FF0000"/>
          <w:kern w:val="0"/>
          <w:sz w:val="32"/>
          <w:szCs w:val="32"/>
          <w:lang w:val="zh-CN"/>
        </w:rPr>
        <w:t>"</w:t>
      </w:r>
      <w:r>
        <w:rPr>
          <w:rFonts w:ascii="仿宋_GB2312" w:eastAsia="仿宋_GB2312" w:hAnsi="宋体" w:cs="仿宋_GB2312" w:hint="eastAsia"/>
          <w:color w:val="FF0000"/>
          <w:kern w:val="0"/>
          <w:sz w:val="32"/>
          <w:szCs w:val="32"/>
          <w:lang w:val="zh-CN"/>
        </w:rPr>
        <w:t>GZBC19FG11004</w:t>
      </w:r>
      <w:r>
        <w:rPr>
          <w:rFonts w:ascii="仿宋_GB2312" w:eastAsia="仿宋_GB2312" w:hAnsi="宋体" w:cs="仿宋_GB2312"/>
          <w:color w:val="FF0000"/>
          <w:kern w:val="0"/>
          <w:sz w:val="32"/>
          <w:szCs w:val="32"/>
          <w:lang w:val="zh-CN"/>
        </w:rPr>
        <w:t>"</w:t>
      </w:r>
      <w:r>
        <w:rPr>
          <w:rFonts w:ascii="仿宋_GB2312" w:eastAsia="仿宋_GB2312" w:hAnsi="宋体" w:cs="仿宋_GB2312" w:hint="eastAsia"/>
          <w:color w:val="FF0000"/>
          <w:kern w:val="0"/>
          <w:sz w:val="32"/>
          <w:szCs w:val="32"/>
          <w:lang w:val="zh-CN"/>
        </w:rPr>
        <w:t>，以便查询。</w:t>
      </w:r>
    </w:p>
    <w:p w:rsidR="004E00B9" w:rsidRDefault="00CC1C79">
      <w:pPr>
        <w:tabs>
          <w:tab w:val="left" w:pos="-1418"/>
        </w:tabs>
        <w:autoSpaceDE w:val="0"/>
        <w:autoSpaceDN w:val="0"/>
        <w:ind w:firstLineChars="200" w:firstLine="622"/>
        <w:rPr>
          <w:rFonts w:ascii="仿宋_GB2312" w:eastAsia="仿宋_GB2312" w:hAnsi="宋体" w:cs="Times New Roman"/>
          <w:color w:val="FF0000"/>
          <w:kern w:val="0"/>
          <w:sz w:val="32"/>
          <w:szCs w:val="32"/>
          <w:lang w:val="zh-CN"/>
        </w:rPr>
      </w:pPr>
      <w:r>
        <w:rPr>
          <w:rFonts w:ascii="仿宋_GB2312" w:eastAsia="仿宋_GB2312" w:hAnsi="宋体" w:cs="仿宋_GB2312" w:hint="eastAsia"/>
          <w:color w:val="FF0000"/>
          <w:kern w:val="0"/>
          <w:sz w:val="32"/>
          <w:szCs w:val="32"/>
          <w:lang w:val="zh-CN"/>
        </w:rPr>
        <w:t>如投标人未按上述规定提交投标保证金，其投标文件将被拒绝。</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个工作日内全额无息退还。未成交报价方的谈判保证金，在采购机构发出未成交通知书后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有下列情况之一的，谈判保证金将被没收：</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成交供应商无正当理由放弃成交的；</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4E00B9" w:rsidRDefault="00CC1C79">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其他违反国家和军队法律法规行为的。</w:t>
      </w:r>
    </w:p>
    <w:p w:rsidR="004E00B9" w:rsidRDefault="004E00B9">
      <w:pPr>
        <w:tabs>
          <w:tab w:val="left" w:pos="-1418"/>
        </w:tabs>
        <w:autoSpaceDE w:val="0"/>
        <w:autoSpaceDN w:val="0"/>
        <w:ind w:firstLineChars="200" w:firstLine="542"/>
        <w:rPr>
          <w:rFonts w:ascii="宋体" w:cs="Times New Roman"/>
          <w:kern w:val="0"/>
          <w:sz w:val="28"/>
          <w:szCs w:val="28"/>
        </w:rPr>
      </w:pP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4E00B9" w:rsidRDefault="004E00B9">
      <w:pPr>
        <w:jc w:val="center"/>
        <w:rPr>
          <w:rFonts w:ascii="Times New Roman" w:eastAsia="黑体" w:hAnsi="Times New Roman" w:cs="Times New Roman"/>
          <w:kern w:val="0"/>
          <w:sz w:val="28"/>
          <w:szCs w:val="28"/>
        </w:rPr>
      </w:pP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文件的正本和副本统一装入密封袋内，封口处应当有报价方单位公章，封面</w:t>
      </w:r>
      <w:r>
        <w:rPr>
          <w:rFonts w:ascii="仿宋_GB2312" w:eastAsia="仿宋_GB2312" w:hAnsi="宋体" w:cs="仿宋_GB2312" w:hint="eastAsia"/>
          <w:kern w:val="0"/>
          <w:sz w:val="32"/>
          <w:szCs w:val="32"/>
        </w:rPr>
        <w:t>上注明“报价文件、谈判项目名称、项目编号、包号、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4E00B9" w:rsidRDefault="00CC1C79">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4E00B9" w:rsidRDefault="00CC1C79">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4E00B9" w:rsidRDefault="00CC1C79">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4E00B9" w:rsidRDefault="00CC1C79">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4E00B9" w:rsidRDefault="00CC1C79">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4E00B9" w:rsidRDefault="00CC1C79">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4E00B9" w:rsidRDefault="00CC1C79">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4E00B9" w:rsidRDefault="004E00B9">
      <w:pPr>
        <w:jc w:val="center"/>
        <w:rPr>
          <w:rFonts w:ascii="Times New Roman" w:eastAsia="黑体" w:hAnsi="Times New Roman" w:cs="Times New Roman"/>
          <w:kern w:val="0"/>
          <w:sz w:val="28"/>
          <w:szCs w:val="28"/>
        </w:rPr>
      </w:pP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4E00B9" w:rsidRDefault="004E00B9">
      <w:pPr>
        <w:jc w:val="center"/>
        <w:rPr>
          <w:rFonts w:ascii="Times New Roman" w:eastAsia="黑体" w:hAnsi="Times New Roman" w:cs="Times New Roman"/>
          <w:kern w:val="0"/>
          <w:sz w:val="28"/>
          <w:szCs w:val="28"/>
        </w:rPr>
      </w:pP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（一）谈判小组</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采购机构根据规定组建谈判小组。其成员由经济、技术等方面的专家和采购机构代表组成，其中技术、经济类专家不少于三分之二。</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（二）谈判方式</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w:t>
      </w:r>
      <w:r>
        <w:rPr>
          <w:rFonts w:ascii="仿宋_GB2312" w:eastAsia="仿宋_GB2312" w:hAnsi="宋体" w:cs="仿宋_GB2312" w:hint="eastAsia"/>
          <w:snapToGrid w:val="0"/>
          <w:kern w:val="0"/>
          <w:sz w:val="32"/>
          <w:szCs w:val="32"/>
        </w:rPr>
        <w:t>（五分之四以上评委）认定可以增加，但应当在评审报告中注明理由。</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（三）评审要求</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4E00B9" w:rsidRDefault="00CC1C79">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(3)</w:t>
      </w:r>
      <w:r>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4E00B9" w:rsidRDefault="00CC1C79">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报价最低不作为成交的保证。</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（四）评审方法</w:t>
      </w:r>
    </w:p>
    <w:p w:rsidR="004E00B9" w:rsidRDefault="00CC1C79">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综合评分法。技术和商务评审（依据表</w:t>
      </w:r>
      <w:r>
        <w:rPr>
          <w:rFonts w:ascii="仿宋_GB2312" w:eastAsia="仿宋_GB2312" w:hAnsi="宋体" w:cs="仿宋_GB2312"/>
          <w:sz w:val="32"/>
          <w:szCs w:val="32"/>
        </w:rPr>
        <w:t>2</w:t>
      </w:r>
      <w:r>
        <w:rPr>
          <w:rFonts w:ascii="仿宋_GB2312" w:eastAsia="仿宋_GB2312" w:hAnsi="宋体" w:cs="仿宋_GB2312" w:hint="eastAsia"/>
          <w:sz w:val="32"/>
          <w:szCs w:val="32"/>
        </w:rPr>
        <w:t>至表</w:t>
      </w:r>
      <w:r>
        <w:rPr>
          <w:rFonts w:ascii="仿宋_GB2312" w:eastAsia="仿宋_GB2312" w:hAnsi="宋体" w:cs="仿宋_GB2312"/>
          <w:sz w:val="32"/>
          <w:szCs w:val="32"/>
        </w:rPr>
        <w:t>5</w:t>
      </w:r>
      <w:r>
        <w:rPr>
          <w:rFonts w:ascii="仿宋_GB2312" w:eastAsia="仿宋_GB2312" w:hAnsi="宋体" w:cs="仿宋_GB2312" w:hint="eastAsia"/>
          <w:sz w:val="32"/>
          <w:szCs w:val="32"/>
        </w:rPr>
        <w:t>）总得分由高到低顺序排列，最高的报价方作为预成交供应商；得分相同的，按照报价由低到高顺序排列；得分且报价相同的，按照技术评审得分由高到低顺序排列。</w:t>
      </w:r>
    </w:p>
    <w:p w:rsidR="004E00B9" w:rsidRDefault="00CC1C79">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谈判小组成员技术、商务（不</w:t>
      </w:r>
      <w:r>
        <w:rPr>
          <w:rFonts w:ascii="仿宋_GB2312" w:eastAsia="仿宋_GB2312" w:hAnsi="宋体" w:cs="仿宋_GB2312" w:hint="eastAsia"/>
          <w:sz w:val="32"/>
          <w:szCs w:val="32"/>
        </w:rPr>
        <w:t>含价格因素）最终评分偏离谈判小组全体成员评分均值±</w:t>
      </w:r>
      <w:r>
        <w:rPr>
          <w:rFonts w:ascii="仿宋_GB2312" w:eastAsia="仿宋_GB2312" w:hAnsi="宋体" w:cs="仿宋_GB2312"/>
          <w:sz w:val="32"/>
          <w:szCs w:val="32"/>
        </w:rPr>
        <w:t>20%</w:t>
      </w:r>
      <w:r>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Pr>
          <w:rFonts w:ascii="仿宋_GB2312" w:eastAsia="仿宋_GB2312" w:hAnsi="宋体" w:cs="仿宋_GB2312"/>
          <w:sz w:val="32"/>
          <w:szCs w:val="32"/>
        </w:rPr>
        <w:t>20%</w:t>
      </w:r>
      <w:r>
        <w:rPr>
          <w:rFonts w:ascii="仿宋_GB2312" w:eastAsia="仿宋_GB2312" w:hAnsi="宋体" w:cs="仿宋_GB2312" w:hint="eastAsia"/>
          <w:sz w:val="32"/>
          <w:szCs w:val="32"/>
        </w:rPr>
        <w:t>时，直接以全体成员评分均值计算，不再剔除。</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sz w:val="32"/>
          <w:szCs w:val="32"/>
        </w:rPr>
        <w:t>采用综合评分法评审时，报价方报价高于全体有效报价方报价平均值</w:t>
      </w:r>
      <w:r>
        <w:rPr>
          <w:rFonts w:ascii="仿宋_GB2312" w:eastAsia="仿宋_GB2312" w:hAnsi="宋体" w:cs="仿宋_GB2312"/>
          <w:sz w:val="32"/>
          <w:szCs w:val="32"/>
        </w:rPr>
        <w:t>40%</w:t>
      </w:r>
      <w:r>
        <w:rPr>
          <w:rFonts w:ascii="仿宋_GB2312" w:eastAsia="仿宋_GB2312" w:hAnsi="宋体" w:cs="仿宋_GB2312" w:hint="eastAsia"/>
          <w:sz w:val="32"/>
          <w:szCs w:val="32"/>
        </w:rPr>
        <w:t>以上的，不得推荐为预成交供应商。报价方的技术、商务（不含价格因素）得分低于全体有效报价方的技术、商务得分平均值</w:t>
      </w:r>
      <w:r>
        <w:rPr>
          <w:rFonts w:ascii="仿宋_GB2312" w:eastAsia="仿宋_GB2312" w:hAnsi="宋体" w:cs="仿宋_GB2312"/>
          <w:sz w:val="32"/>
          <w:szCs w:val="32"/>
        </w:rPr>
        <w:t>30%</w:t>
      </w:r>
      <w:r>
        <w:rPr>
          <w:rFonts w:ascii="仿宋_GB2312" w:eastAsia="仿宋_GB2312" w:hAnsi="宋体" w:cs="仿宋_GB2312" w:hint="eastAsia"/>
          <w:sz w:val="32"/>
          <w:szCs w:val="32"/>
        </w:rPr>
        <w:t>以上的，不得推荐为预成交供应商。</w:t>
      </w:r>
    </w:p>
    <w:p w:rsidR="004E00B9" w:rsidRDefault="004E00B9">
      <w:pPr>
        <w:ind w:firstLineChars="200" w:firstLine="542"/>
        <w:rPr>
          <w:rFonts w:ascii="宋体" w:cs="Times New Roman"/>
          <w:kern w:val="0"/>
          <w:sz w:val="28"/>
          <w:szCs w:val="28"/>
        </w:rPr>
      </w:pPr>
    </w:p>
    <w:p w:rsidR="004E00B9" w:rsidRDefault="00CC1C79">
      <w:pPr>
        <w:rPr>
          <w:rFonts w:ascii="黑体" w:eastAsia="黑体" w:hAnsi="黑体" w:cs="黑体"/>
          <w:kern w:val="0"/>
          <w:sz w:val="32"/>
          <w:szCs w:val="32"/>
        </w:rPr>
      </w:pPr>
      <w:r>
        <w:rPr>
          <w:rFonts w:ascii="Times New Roman" w:hAnsi="Times New Roman" w:cs="Times New Roman"/>
          <w:color w:val="3366FF"/>
          <w:kern w:val="0"/>
          <w:sz w:val="28"/>
          <w:szCs w:val="28"/>
        </w:rPr>
        <w:br w:type="page"/>
      </w:r>
      <w:r>
        <w:rPr>
          <w:rFonts w:ascii="黑体" w:eastAsia="黑体" w:hAnsi="黑体" w:cs="黑体" w:hint="eastAsia"/>
          <w:kern w:val="0"/>
          <w:sz w:val="32"/>
          <w:szCs w:val="32"/>
        </w:rPr>
        <w:t>表</w:t>
      </w:r>
      <w:r>
        <w:rPr>
          <w:rFonts w:ascii="黑体" w:eastAsia="黑体" w:hAnsi="黑体" w:cs="黑体"/>
          <w:kern w:val="0"/>
          <w:sz w:val="32"/>
          <w:szCs w:val="32"/>
        </w:rPr>
        <w:t>1</w:t>
      </w:r>
    </w:p>
    <w:p w:rsidR="004E00B9" w:rsidRDefault="00CC1C79">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4E00B9" w:rsidRDefault="00CC1C79">
      <w:pPr>
        <w:rPr>
          <w:rFonts w:ascii="Times New Roman" w:hAnsi="Times New Roman" w:cs="Times New Roman"/>
          <w:kern w:val="0"/>
          <w:sz w:val="24"/>
          <w:szCs w:val="24"/>
        </w:rPr>
      </w:pPr>
      <w:r>
        <w:rPr>
          <w:rFonts w:ascii="Times New Roman" w:hAnsi="Times New Roman" w:cs="宋体" w:hint="eastAsia"/>
          <w:kern w:val="0"/>
          <w:sz w:val="24"/>
          <w:szCs w:val="24"/>
        </w:rPr>
        <w:t>项目名称：</w:t>
      </w:r>
      <w:r>
        <w:rPr>
          <w:rFonts w:ascii="Times New Roman" w:hAnsi="Times New Roman" w:cs="宋体" w:hint="eastAsia"/>
          <w:kern w:val="0"/>
          <w:sz w:val="24"/>
          <w:szCs w:val="24"/>
        </w:rPr>
        <w:t>省直机关事业单位医保接口开发项目</w:t>
      </w:r>
      <w:r>
        <w:rPr>
          <w:rFonts w:ascii="Times New Roman" w:hAnsi="Times New Roman" w:cs="宋体" w:hint="eastAsia"/>
          <w:kern w:val="0"/>
          <w:sz w:val="24"/>
          <w:szCs w:val="24"/>
        </w:rPr>
        <w:t>项目编号：</w:t>
      </w:r>
      <w:r>
        <w:rPr>
          <w:rFonts w:ascii="Times New Roman" w:hAnsi="Times New Roman" w:cs="Times New Roman" w:hint="eastAsia"/>
          <w:kern w:val="0"/>
          <w:sz w:val="24"/>
          <w:szCs w:val="24"/>
        </w:rPr>
        <w:t>GZBC19FG11004</w:t>
      </w:r>
      <w:r>
        <w:rPr>
          <w:rFonts w:ascii="Times New Roman" w:hAnsi="Times New Roman" w:cs="Times New Roman"/>
          <w:kern w:val="0"/>
          <w:sz w:val="24"/>
          <w:szCs w:val="24"/>
        </w:rPr>
        <w:t xml:space="preserve">                            </w:t>
      </w:r>
      <w:r>
        <w:rPr>
          <w:rFonts w:ascii="Times New Roman" w:hAnsi="Times New Roman" w:cs="宋体" w:hint="eastAsia"/>
          <w:kern w:val="0"/>
          <w:sz w:val="24"/>
          <w:szCs w:val="24"/>
        </w:rPr>
        <w:t>包号：</w:t>
      </w:r>
    </w:p>
    <w:tbl>
      <w:tblPr>
        <w:tblW w:w="9060" w:type="dxa"/>
        <w:jc w:val="center"/>
        <w:tblLayout w:type="fixed"/>
        <w:tblLook w:val="04A0" w:firstRow="1" w:lastRow="0" w:firstColumn="1" w:lastColumn="0" w:noHBand="0" w:noVBand="1"/>
      </w:tblPr>
      <w:tblGrid>
        <w:gridCol w:w="5853"/>
        <w:gridCol w:w="1069"/>
        <w:gridCol w:w="1069"/>
        <w:gridCol w:w="1069"/>
      </w:tblGrid>
      <w:tr w:rsidR="004E00B9">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4E00B9" w:rsidRDefault="00CC1C79">
            <w:pPr>
              <w:widowControl/>
              <w:spacing w:line="240" w:lineRule="exact"/>
              <w:jc w:val="center"/>
              <w:rPr>
                <w:rFonts w:ascii="黑体" w:eastAsia="黑体" w:hAnsi="黑体" w:cs="Times New Roman"/>
                <w:kern w:val="0"/>
              </w:rPr>
            </w:pPr>
            <w:r>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vAlign w:val="center"/>
          </w:tcPr>
          <w:p w:rsidR="004E00B9" w:rsidRDefault="00CC1C79">
            <w:pPr>
              <w:widowControl/>
              <w:spacing w:line="240" w:lineRule="exact"/>
              <w:jc w:val="center"/>
              <w:rPr>
                <w:rFonts w:ascii="黑体" w:eastAsia="黑体" w:hAnsi="黑体" w:cs="Times New Roman"/>
                <w:kern w:val="0"/>
              </w:rPr>
            </w:pPr>
            <w:r>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vAlign w:val="center"/>
          </w:tcPr>
          <w:p w:rsidR="004E00B9" w:rsidRDefault="00CC1C79">
            <w:pPr>
              <w:spacing w:line="240" w:lineRule="exact"/>
              <w:jc w:val="center"/>
              <w:rPr>
                <w:rFonts w:ascii="黑体" w:eastAsia="黑体" w:hAnsi="黑体" w:cs="Times New Roman"/>
                <w:kern w:val="0"/>
              </w:rPr>
            </w:pPr>
            <w:r>
              <w:rPr>
                <w:rFonts w:ascii="黑体" w:eastAsia="黑体" w:hAnsi="黑体" w:cs="黑体" w:hint="eastAsia"/>
                <w:kern w:val="0"/>
              </w:rPr>
              <w:t>说明</w:t>
            </w:r>
          </w:p>
        </w:tc>
      </w:tr>
      <w:tr w:rsidR="004E00B9">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4E00B9" w:rsidRDefault="004E00B9">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4E00B9" w:rsidRDefault="00CC1C79">
            <w:pPr>
              <w:widowControl/>
              <w:spacing w:line="240" w:lineRule="exact"/>
              <w:jc w:val="center"/>
              <w:rPr>
                <w:rFonts w:ascii="黑体" w:eastAsia="黑体" w:hAnsi="黑体" w:cs="黑体"/>
                <w:kern w:val="0"/>
              </w:rPr>
            </w:pPr>
            <w:r>
              <w:rPr>
                <w:rFonts w:ascii="黑体" w:eastAsia="黑体" w:hAnsi="黑体" w:cs="黑体" w:hint="eastAsia"/>
                <w:kern w:val="0"/>
              </w:rPr>
              <w:t>报价方</w:t>
            </w:r>
            <w:r>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4E00B9" w:rsidRDefault="00CC1C79">
            <w:pPr>
              <w:widowControl/>
              <w:spacing w:line="240" w:lineRule="exact"/>
              <w:jc w:val="center"/>
              <w:rPr>
                <w:rFonts w:ascii="黑体" w:eastAsia="黑体" w:hAnsi="黑体" w:cs="Times New Roman"/>
                <w:kern w:val="0"/>
              </w:rPr>
            </w:pPr>
            <w:r>
              <w:rPr>
                <w:rFonts w:ascii="黑体" w:eastAsia="黑体" w:hAnsi="黑体" w:cs="黑体" w:hint="eastAsia"/>
                <w:kern w:val="0"/>
              </w:rPr>
              <w:t>……</w:t>
            </w:r>
          </w:p>
        </w:tc>
        <w:tc>
          <w:tcPr>
            <w:tcW w:w="1069" w:type="dxa"/>
            <w:vMerge/>
            <w:tcBorders>
              <w:left w:val="nil"/>
              <w:bottom w:val="single" w:sz="4" w:space="0" w:color="auto"/>
              <w:right w:val="single" w:sz="4" w:space="0" w:color="auto"/>
            </w:tcBorders>
            <w:vAlign w:val="center"/>
          </w:tcPr>
          <w:p w:rsidR="004E00B9" w:rsidRDefault="004E00B9">
            <w:pPr>
              <w:widowControl/>
              <w:spacing w:line="240" w:lineRule="exact"/>
              <w:jc w:val="center"/>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widowControl/>
              <w:spacing w:line="240" w:lineRule="exact"/>
              <w:rPr>
                <w:rFonts w:ascii="黑体" w:eastAsia="黑体" w:hAnsi="宋体" w:cs="Times New Roman"/>
                <w:kern w:val="0"/>
              </w:rPr>
            </w:pPr>
            <w:r>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widowControl/>
              <w:spacing w:line="240" w:lineRule="exact"/>
              <w:rPr>
                <w:rFonts w:ascii="宋体" w:cs="Times New Roman"/>
                <w:kern w:val="0"/>
              </w:rPr>
            </w:pPr>
            <w:r>
              <w:rPr>
                <w:rFonts w:ascii="宋体" w:hAnsi="宋体" w:cs="宋体"/>
                <w:kern w:val="0"/>
              </w:rPr>
              <w:t>1.</w:t>
            </w:r>
            <w:r>
              <w:rPr>
                <w:rFonts w:ascii="宋体" w:hAnsi="宋体" w:cs="宋体" w:hint="eastAsia"/>
                <w:kern w:val="0"/>
              </w:rPr>
              <w:t>工商营业执照、组织机构代码证、税务登记证、纳税证明、缴纳社保证明、资产负债表</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widowControl/>
              <w:spacing w:line="240" w:lineRule="exact"/>
              <w:rPr>
                <w:rFonts w:ascii="宋体" w:cs="Times New Roman"/>
                <w:kern w:val="0"/>
              </w:rPr>
            </w:pPr>
            <w:r>
              <w:rPr>
                <w:rFonts w:ascii="宋体" w:hAnsi="宋体" w:cs="宋体"/>
                <w:kern w:val="0"/>
              </w:rPr>
              <w:t>2.</w:t>
            </w:r>
            <w:r>
              <w:rPr>
                <w:rFonts w:ascii="宋体" w:hAnsi="宋体" w:cs="宋体" w:hint="eastAsia"/>
                <w:kern w:val="0"/>
              </w:rPr>
              <w:t>法定代表人资格证明书和授权书</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widowControl/>
              <w:spacing w:line="240" w:lineRule="exact"/>
              <w:rPr>
                <w:rFonts w:ascii="宋体" w:cs="Times New Roman"/>
                <w:snapToGrid w:val="0"/>
                <w:kern w:val="0"/>
              </w:rPr>
            </w:pPr>
            <w:r>
              <w:rPr>
                <w:rFonts w:ascii="宋体" w:hAnsi="宋体" w:cs="宋体"/>
                <w:kern w:val="0"/>
              </w:rPr>
              <w:t>3.</w:t>
            </w:r>
            <w:r>
              <w:rPr>
                <w:rFonts w:ascii="宋体" w:hAnsi="宋体" w:cs="宋体" w:hint="eastAsia"/>
                <w:kern w:val="0"/>
              </w:rPr>
              <w:t>报价方关于资格的声明函</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widowControl/>
              <w:spacing w:line="240" w:lineRule="exact"/>
              <w:rPr>
                <w:rFonts w:ascii="宋体" w:cs="Times New Roman"/>
                <w:kern w:val="0"/>
              </w:rPr>
            </w:pPr>
            <w:r>
              <w:rPr>
                <w:rFonts w:ascii="宋体" w:hAnsi="宋体" w:cs="宋体"/>
                <w:kern w:val="0"/>
              </w:rPr>
              <w:t>4</w:t>
            </w:r>
            <w:r>
              <w:rPr>
                <w:rFonts w:ascii="宋体" w:cs="宋体"/>
                <w:kern w:val="0"/>
              </w:rPr>
              <w:t>.</w:t>
            </w:r>
            <w:r>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widowControl/>
              <w:spacing w:line="240" w:lineRule="exact"/>
              <w:rPr>
                <w:rFonts w:ascii="黑体" w:eastAsia="黑体" w:hAnsi="宋体" w:cs="Times New Roman"/>
                <w:kern w:val="0"/>
              </w:rPr>
            </w:pPr>
            <w:r>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spacing w:line="240" w:lineRule="exact"/>
              <w:rPr>
                <w:rFonts w:ascii="宋体" w:cs="Times New Roman"/>
              </w:rPr>
            </w:pPr>
            <w:r>
              <w:rPr>
                <w:rFonts w:ascii="宋体" w:hAnsi="宋体" w:cs="宋体"/>
              </w:rPr>
              <w:t>1.</w:t>
            </w:r>
            <w:r>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spacing w:line="240" w:lineRule="exact"/>
              <w:rPr>
                <w:rFonts w:ascii="宋体" w:cs="Times New Roman"/>
              </w:rPr>
            </w:pPr>
            <w:r>
              <w:rPr>
                <w:rFonts w:ascii="宋体" w:hAnsi="宋体" w:cs="宋体"/>
              </w:rPr>
              <w:t>2.</w:t>
            </w:r>
            <w:r>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spacing w:line="240" w:lineRule="exact"/>
              <w:rPr>
                <w:rFonts w:ascii="宋体" w:cs="Times New Roman"/>
              </w:rPr>
            </w:pPr>
            <w:r>
              <w:rPr>
                <w:rFonts w:ascii="宋体" w:hAnsi="宋体" w:cs="宋体"/>
              </w:rPr>
              <w:t>3.</w:t>
            </w:r>
            <w:r>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spacing w:line="240" w:lineRule="exact"/>
              <w:rPr>
                <w:rFonts w:ascii="宋体" w:cs="Times New Roman"/>
              </w:rPr>
            </w:pPr>
            <w:r>
              <w:rPr>
                <w:rFonts w:ascii="宋体" w:hAnsi="宋体" w:cs="宋体"/>
              </w:rPr>
              <w:t>4.</w:t>
            </w:r>
            <w:r>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spacing w:line="240" w:lineRule="exact"/>
              <w:rPr>
                <w:rFonts w:ascii="宋体" w:cs="Times New Roman"/>
              </w:rPr>
            </w:pPr>
            <w:r>
              <w:rPr>
                <w:rFonts w:ascii="宋体" w:hAnsi="宋体" w:cs="宋体"/>
              </w:rPr>
              <w:t>5.</w:t>
            </w:r>
            <w:r>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spacing w:line="240" w:lineRule="exact"/>
              <w:rPr>
                <w:rFonts w:ascii="宋体" w:cs="Times New Roman"/>
              </w:rPr>
            </w:pPr>
            <w:r>
              <w:rPr>
                <w:rFonts w:ascii="宋体" w:hAnsi="宋体" w:cs="宋体"/>
              </w:rPr>
              <w:t>6.</w:t>
            </w:r>
            <w:r>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E00B9" w:rsidRDefault="00CC1C79">
            <w:pPr>
              <w:widowControl/>
              <w:spacing w:line="240" w:lineRule="exact"/>
              <w:jc w:val="center"/>
              <w:rPr>
                <w:rFonts w:ascii="黑体" w:eastAsia="黑体" w:hAnsi="宋体" w:cs="Times New Roman"/>
                <w:kern w:val="0"/>
              </w:rPr>
            </w:pPr>
            <w:r>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4E00B9" w:rsidRDefault="004E00B9">
            <w:pPr>
              <w:widowControl/>
              <w:spacing w:line="240" w:lineRule="exact"/>
              <w:jc w:val="left"/>
              <w:rPr>
                <w:rFonts w:ascii="宋体" w:cs="Times New Roman"/>
                <w:kern w:val="0"/>
              </w:rPr>
            </w:pPr>
          </w:p>
        </w:tc>
      </w:tr>
      <w:tr w:rsidR="004E00B9">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4E00B9" w:rsidRDefault="00CC1C79">
            <w:pPr>
              <w:widowControl/>
              <w:spacing w:line="240" w:lineRule="exact"/>
              <w:jc w:val="left"/>
              <w:rPr>
                <w:rFonts w:ascii="宋体" w:cs="Times New Roman"/>
                <w:kern w:val="0"/>
              </w:rPr>
            </w:pPr>
            <w:r>
              <w:rPr>
                <w:rFonts w:ascii="宋体" w:hAnsi="宋体" w:cs="宋体" w:hint="eastAsia"/>
                <w:kern w:val="0"/>
              </w:rPr>
              <w:t>说明：</w:t>
            </w:r>
            <w:r>
              <w:rPr>
                <w:rFonts w:ascii="宋体" w:hAnsi="宋体" w:cs="宋体"/>
                <w:kern w:val="0"/>
              </w:rPr>
              <w:t>1.</w:t>
            </w:r>
            <w:r>
              <w:rPr>
                <w:rFonts w:ascii="宋体" w:hAnsi="宋体" w:cs="宋体" w:hint="eastAsia"/>
                <w:kern w:val="0"/>
              </w:rPr>
              <w:t>合格打“√”</w:t>
            </w:r>
            <w:r>
              <w:rPr>
                <w:rFonts w:ascii="宋体" w:hAnsi="宋体" w:cs="宋体"/>
                <w:kern w:val="0"/>
              </w:rPr>
              <w:t xml:space="preserve">, </w:t>
            </w:r>
            <w:r>
              <w:rPr>
                <w:rFonts w:ascii="宋体" w:hAnsi="宋体" w:cs="宋体" w:hint="eastAsia"/>
                <w:kern w:val="0"/>
              </w:rPr>
              <w:t>不合格打“×”。</w:t>
            </w:r>
          </w:p>
          <w:p w:rsidR="004E00B9" w:rsidRDefault="00CC1C79">
            <w:pPr>
              <w:widowControl/>
              <w:spacing w:line="240" w:lineRule="exact"/>
              <w:ind w:firstLineChars="300" w:firstLine="603"/>
              <w:jc w:val="left"/>
              <w:rPr>
                <w:rFonts w:ascii="宋体" w:cs="Times New Roman"/>
                <w:kern w:val="0"/>
              </w:rPr>
            </w:pPr>
            <w:r>
              <w:rPr>
                <w:rFonts w:ascii="宋体" w:hAnsi="宋体" w:cs="宋体"/>
                <w:kern w:val="0"/>
              </w:rPr>
              <w:t>2.</w:t>
            </w:r>
            <w:r>
              <w:rPr>
                <w:rFonts w:ascii="宋体" w:hAnsi="宋体" w:cs="宋体" w:hint="eastAsia"/>
                <w:kern w:val="0"/>
              </w:rPr>
              <w:t>有一项内容不合格，综合评定为不合格。</w:t>
            </w:r>
          </w:p>
          <w:p w:rsidR="004E00B9" w:rsidRDefault="00CC1C79">
            <w:pPr>
              <w:widowControl/>
              <w:spacing w:line="240" w:lineRule="exact"/>
              <w:ind w:firstLineChars="300" w:firstLine="603"/>
              <w:jc w:val="left"/>
              <w:rPr>
                <w:rFonts w:ascii="宋体" w:cs="Times New Roman"/>
                <w:kern w:val="0"/>
              </w:rPr>
            </w:pPr>
            <w:r>
              <w:rPr>
                <w:rFonts w:ascii="宋体" w:hAnsi="宋体" w:cs="宋体"/>
                <w:kern w:val="0"/>
              </w:rPr>
              <w:t>3.</w:t>
            </w:r>
            <w:r>
              <w:rPr>
                <w:rFonts w:ascii="宋体" w:hAnsi="宋体" w:cs="宋体" w:hint="eastAsia"/>
                <w:kern w:val="0"/>
              </w:rPr>
              <w:t>采购机构应当结合采购项目实际情况，适当增减调整审查内容。</w:t>
            </w:r>
          </w:p>
        </w:tc>
      </w:tr>
    </w:tbl>
    <w:p w:rsidR="004E00B9" w:rsidRDefault="00CC1C79">
      <w:pPr>
        <w:rPr>
          <w:rFonts w:ascii="Times New Roman" w:hAnsi="Times New Roman" w:cs="Times New Roman"/>
          <w:kern w:val="0"/>
          <w:sz w:val="24"/>
          <w:szCs w:val="24"/>
        </w:rPr>
      </w:pPr>
      <w:r>
        <w:rPr>
          <w:rFonts w:ascii="Times New Roman" w:hAnsi="Times New Roman" w:cs="宋体" w:hint="eastAsia"/>
          <w:kern w:val="0"/>
          <w:sz w:val="24"/>
          <w:szCs w:val="24"/>
        </w:rPr>
        <w:t>谈判小组成员签名：年月日</w:t>
      </w: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表</w:t>
      </w:r>
      <w:r>
        <w:rPr>
          <w:rFonts w:ascii="黑体" w:eastAsia="黑体" w:hAnsi="黑体" w:cs="黑体"/>
          <w:kern w:val="0"/>
          <w:sz w:val="32"/>
          <w:szCs w:val="32"/>
        </w:rPr>
        <w:t>2</w:t>
      </w:r>
      <w:r>
        <w:rPr>
          <w:rFonts w:ascii="黑体" w:eastAsia="黑体" w:hAnsi="黑体" w:cs="黑体" w:hint="eastAsia"/>
          <w:kern w:val="0"/>
          <w:sz w:val="32"/>
          <w:szCs w:val="32"/>
        </w:rPr>
        <w:t>、</w:t>
      </w:r>
      <w:r>
        <w:rPr>
          <w:rFonts w:ascii="黑体" w:eastAsia="黑体" w:hAnsi="黑体" w:cs="黑体"/>
          <w:kern w:val="0"/>
          <w:sz w:val="32"/>
          <w:szCs w:val="32"/>
        </w:rPr>
        <w:t>3</w:t>
      </w:r>
    </w:p>
    <w:tbl>
      <w:tblPr>
        <w:tblW w:w="8874" w:type="dxa"/>
        <w:tblLayout w:type="fixed"/>
        <w:tblCellMar>
          <w:top w:w="15" w:type="dxa"/>
          <w:left w:w="15" w:type="dxa"/>
          <w:bottom w:w="15" w:type="dxa"/>
          <w:right w:w="15" w:type="dxa"/>
        </w:tblCellMar>
        <w:tblLook w:val="04A0" w:firstRow="1" w:lastRow="0" w:firstColumn="1" w:lastColumn="0" w:noHBand="0" w:noVBand="1"/>
      </w:tblPr>
      <w:tblGrid>
        <w:gridCol w:w="743"/>
        <w:gridCol w:w="975"/>
        <w:gridCol w:w="5565"/>
        <w:gridCol w:w="696"/>
        <w:gridCol w:w="895"/>
      </w:tblGrid>
      <w:tr w:rsidR="004E00B9">
        <w:trPr>
          <w:trHeight w:val="585"/>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评审项目</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评审内容及规则</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标准分值</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备注</w:t>
            </w:r>
          </w:p>
        </w:tc>
      </w:tr>
      <w:tr w:rsidR="004E00B9">
        <w:trPr>
          <w:trHeight w:val="615"/>
        </w:trPr>
        <w:tc>
          <w:tcPr>
            <w:tcW w:w="72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 xml:space="preserve">      </w:t>
            </w:r>
            <w:r>
              <w:rPr>
                <w:rFonts w:ascii="宋体" w:hAnsi="宋体" w:cs="宋体" w:hint="eastAsia"/>
                <w:b/>
                <w:color w:val="000000"/>
                <w:kern w:val="0"/>
                <w:sz w:val="20"/>
                <w:szCs w:val="20"/>
              </w:rPr>
              <w:t>商务评审</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40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0"/>
                <w:szCs w:val="20"/>
              </w:rPr>
            </w:pPr>
          </w:p>
        </w:tc>
      </w:tr>
      <w:tr w:rsidR="004E00B9">
        <w:trPr>
          <w:trHeight w:val="765"/>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价格</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满足招标文件要求且报价最低的为评审基准价，价格得分</w:t>
            </w:r>
            <w:r>
              <w:rPr>
                <w:rFonts w:ascii="宋体" w:hAnsi="宋体" w:cs="宋体" w:hint="eastAsia"/>
                <w:color w:val="000000"/>
                <w:kern w:val="0"/>
                <w:sz w:val="20"/>
                <w:szCs w:val="20"/>
              </w:rPr>
              <w:t>=</w:t>
            </w:r>
            <w:r>
              <w:rPr>
                <w:rFonts w:ascii="宋体" w:hAnsi="宋体" w:cs="宋体" w:hint="eastAsia"/>
                <w:color w:val="000000"/>
                <w:kern w:val="0"/>
                <w:sz w:val="20"/>
                <w:szCs w:val="20"/>
              </w:rPr>
              <w:t>（评审基准价</w:t>
            </w:r>
            <w:r>
              <w:rPr>
                <w:rFonts w:ascii="宋体" w:hAnsi="宋体" w:cs="宋体" w:hint="eastAsia"/>
                <w:color w:val="000000"/>
                <w:kern w:val="0"/>
                <w:sz w:val="20"/>
                <w:szCs w:val="20"/>
              </w:rPr>
              <w:t>/</w:t>
            </w:r>
            <w:r>
              <w:rPr>
                <w:rFonts w:ascii="宋体" w:hAnsi="宋体" w:cs="宋体" w:hint="eastAsia"/>
                <w:color w:val="000000"/>
                <w:kern w:val="0"/>
                <w:sz w:val="20"/>
                <w:szCs w:val="20"/>
              </w:rPr>
              <w:t>报价）×标准分值</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615"/>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企业规模</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根据投标人近三年的平均资产总额由高到低进行排名，第一名得</w:t>
            </w:r>
            <w:r>
              <w:rPr>
                <w:rStyle w:val="font61"/>
                <w:rFonts w:hint="default"/>
              </w:rPr>
              <w:t>标准分，其余排名递减</w:t>
            </w:r>
            <w:r>
              <w:rPr>
                <w:rStyle w:val="font61"/>
                <w:rFonts w:hint="default"/>
              </w:rPr>
              <w:t>0.2</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以第三方会计师事务所出具的近三年的财务审计报告中显示的数据为准</w:t>
            </w:r>
          </w:p>
        </w:tc>
      </w:tr>
      <w:tr w:rsidR="004E00B9">
        <w:trPr>
          <w:trHeight w:val="54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根据投标人近三年的平均净资产总额由高到低进行排名，第一名得</w:t>
            </w:r>
            <w:r>
              <w:rPr>
                <w:rStyle w:val="font61"/>
                <w:rFonts w:hint="default"/>
              </w:rPr>
              <w:t>标准分，其余排名递减</w:t>
            </w:r>
            <w:r>
              <w:rPr>
                <w:rStyle w:val="font61"/>
                <w:rFonts w:hint="default"/>
              </w:rPr>
              <w:t>0.2</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61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根据投标人上年度纳税总金额排序评分，第一名得标准分，其余依次递减</w:t>
            </w:r>
            <w:r>
              <w:rPr>
                <w:rFonts w:ascii="宋体" w:hAnsi="宋体" w:cs="宋体" w:hint="eastAsia"/>
                <w:color w:val="000000"/>
                <w:kern w:val="0"/>
                <w:sz w:val="20"/>
                <w:szCs w:val="20"/>
              </w:rPr>
              <w:t>0.2</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615"/>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财务状况</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根据近三年平均净利润金额由多至少排名，第一名得</w:t>
            </w:r>
            <w:r>
              <w:rPr>
                <w:rStyle w:val="font61"/>
                <w:rFonts w:hint="default"/>
              </w:rPr>
              <w:t>标准分，其余依次递减</w:t>
            </w:r>
            <w:r>
              <w:rPr>
                <w:rStyle w:val="font61"/>
                <w:rFonts w:hint="default"/>
              </w:rPr>
              <w:t>0.4</w:t>
            </w:r>
            <w:r>
              <w:rPr>
                <w:rStyle w:val="font61"/>
                <w:rFonts w:hint="default"/>
              </w:rPr>
              <w:t>分，净利润为负值的得</w:t>
            </w:r>
            <w:r>
              <w:rPr>
                <w:rStyle w:val="font61"/>
                <w:rFonts w:hint="default"/>
              </w:rPr>
              <w:t>0</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以第三方会计师事务所出具的近三年的财务审计报告中显示的数据为准</w:t>
            </w:r>
          </w:p>
        </w:tc>
      </w:tr>
      <w:tr w:rsidR="004E00B9">
        <w:trPr>
          <w:trHeight w:val="64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根据近三年年均主营业收入由多至少排名，第一名得</w:t>
            </w:r>
            <w:r>
              <w:rPr>
                <w:rStyle w:val="font61"/>
                <w:rFonts w:hint="default"/>
              </w:rPr>
              <w:t>标准分，其余依次递减</w:t>
            </w:r>
            <w:r>
              <w:rPr>
                <w:rStyle w:val="font61"/>
                <w:rFonts w:hint="default"/>
              </w:rPr>
              <w:t>0.2</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765"/>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业绩</w:t>
            </w:r>
          </w:p>
        </w:tc>
        <w:tc>
          <w:tcPr>
            <w:tcW w:w="5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br/>
              <w:t>1.</w:t>
            </w:r>
            <w:r>
              <w:rPr>
                <w:rFonts w:ascii="宋体" w:hAnsi="宋体" w:cs="宋体" w:hint="eastAsia"/>
                <w:color w:val="000000"/>
                <w:kern w:val="0"/>
                <w:sz w:val="20"/>
                <w:szCs w:val="20"/>
              </w:rPr>
              <w:t>比较近三年投标人（截止开标时间）开发过同类软件项目的数量。以提供同类项目采购合同复印件为准，每提供一份金额</w:t>
            </w:r>
            <w:r>
              <w:rPr>
                <w:rFonts w:ascii="宋体" w:hAnsi="宋体" w:cs="宋体" w:hint="eastAsia"/>
                <w:color w:val="000000"/>
                <w:kern w:val="0"/>
                <w:sz w:val="20"/>
                <w:szCs w:val="20"/>
              </w:rPr>
              <w:t>XX</w:t>
            </w:r>
            <w:r>
              <w:rPr>
                <w:rFonts w:ascii="宋体" w:hAnsi="宋体" w:cs="宋体" w:hint="eastAsia"/>
                <w:color w:val="000000"/>
                <w:kern w:val="0"/>
                <w:sz w:val="20"/>
                <w:szCs w:val="20"/>
              </w:rPr>
              <w:t>万元以上的合同得</w:t>
            </w:r>
            <w:r>
              <w:rPr>
                <w:rFonts w:ascii="宋体" w:hAnsi="宋体" w:cs="宋体" w:hint="eastAsia"/>
                <w:color w:val="000000"/>
                <w:kern w:val="0"/>
                <w:sz w:val="20"/>
                <w:szCs w:val="20"/>
              </w:rPr>
              <w:t>1</w:t>
            </w:r>
            <w:r>
              <w:rPr>
                <w:rFonts w:ascii="宋体" w:hAnsi="宋体" w:cs="宋体" w:hint="eastAsia"/>
                <w:color w:val="000000"/>
                <w:kern w:val="0"/>
                <w:sz w:val="20"/>
                <w:szCs w:val="20"/>
              </w:rPr>
              <w:t>分，最多得标准分值。时间和类别不符合要求，总金额不清晰的合同均无效。</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1351"/>
        </w:trPr>
        <w:tc>
          <w:tcPr>
            <w:tcW w:w="7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比较近三年（截止谈判时间前）投标人拟派技术人员承担同类软件项目的累计业绩（以提供的销售合同及验收报告复印件为准，合同方必须与投标人名称完全一致，验收报告需体现技术人员姓名，投标人需携带销售合同及竣工验收报告原件备查，最多提供</w:t>
            </w:r>
            <w:r>
              <w:rPr>
                <w:rFonts w:ascii="宋体" w:hAnsi="宋体" w:cs="宋体" w:hint="eastAsia"/>
                <w:color w:val="000000"/>
                <w:kern w:val="0"/>
                <w:sz w:val="20"/>
                <w:szCs w:val="20"/>
              </w:rPr>
              <w:t>5</w:t>
            </w:r>
            <w:r>
              <w:rPr>
                <w:rFonts w:ascii="宋体" w:hAnsi="宋体" w:cs="宋体" w:hint="eastAsia"/>
                <w:color w:val="000000"/>
                <w:kern w:val="0"/>
                <w:sz w:val="20"/>
                <w:szCs w:val="20"/>
              </w:rPr>
              <w:t>份合同）</w:t>
            </w:r>
            <w:r>
              <w:rPr>
                <w:rFonts w:ascii="宋体" w:hAnsi="宋体" w:cs="宋体" w:hint="eastAsia"/>
                <w:color w:val="000000"/>
                <w:kern w:val="0"/>
                <w:sz w:val="20"/>
                <w:szCs w:val="20"/>
              </w:rPr>
              <w:br/>
            </w:r>
            <w:r>
              <w:rPr>
                <w:rFonts w:ascii="宋体" w:hAnsi="宋体" w:cs="宋体" w:hint="eastAsia"/>
                <w:color w:val="000000"/>
                <w:kern w:val="0"/>
                <w:sz w:val="20"/>
                <w:szCs w:val="20"/>
              </w:rPr>
              <w:t>业绩得分</w:t>
            </w:r>
            <w:r>
              <w:rPr>
                <w:rFonts w:ascii="宋体" w:hAnsi="宋体" w:cs="宋体" w:hint="eastAsia"/>
                <w:color w:val="000000"/>
                <w:kern w:val="0"/>
                <w:sz w:val="20"/>
                <w:szCs w:val="20"/>
              </w:rPr>
              <w:t>=</w:t>
            </w:r>
            <w:r>
              <w:rPr>
                <w:rFonts w:ascii="宋体" w:hAnsi="宋体" w:cs="宋体" w:hint="eastAsia"/>
                <w:color w:val="000000"/>
                <w:kern w:val="0"/>
                <w:sz w:val="20"/>
                <w:szCs w:val="20"/>
              </w:rPr>
              <w:t>（技术人员同类项目累计业绩</w:t>
            </w:r>
            <w:r>
              <w:rPr>
                <w:rFonts w:ascii="宋体" w:hAnsi="宋体" w:cs="宋体" w:hint="eastAsia"/>
                <w:color w:val="000000"/>
                <w:kern w:val="0"/>
                <w:sz w:val="20"/>
                <w:szCs w:val="20"/>
              </w:rPr>
              <w:t>/</w:t>
            </w:r>
            <w:r>
              <w:rPr>
                <w:rFonts w:ascii="宋体" w:hAnsi="宋体" w:cs="宋体" w:hint="eastAsia"/>
                <w:color w:val="000000"/>
                <w:kern w:val="0"/>
                <w:sz w:val="20"/>
                <w:szCs w:val="20"/>
              </w:rPr>
              <w:t>基准业绩）×标准分值</w:t>
            </w:r>
            <w:r>
              <w:rPr>
                <w:rFonts w:ascii="宋体" w:hAnsi="宋体" w:cs="宋体" w:hint="eastAsia"/>
                <w:color w:val="000000"/>
                <w:kern w:val="0"/>
                <w:sz w:val="20"/>
                <w:szCs w:val="20"/>
              </w:rPr>
              <w:br/>
            </w:r>
            <w:r>
              <w:rPr>
                <w:rFonts w:ascii="宋体" w:hAnsi="宋体" w:cs="宋体" w:hint="eastAsia"/>
                <w:color w:val="000000"/>
                <w:kern w:val="0"/>
                <w:sz w:val="20"/>
                <w:szCs w:val="20"/>
              </w:rPr>
              <w:t>基准业绩</w:t>
            </w:r>
            <w:r>
              <w:rPr>
                <w:rFonts w:ascii="宋体" w:hAnsi="宋体" w:cs="宋体" w:hint="eastAsia"/>
                <w:color w:val="000000"/>
                <w:kern w:val="0"/>
                <w:sz w:val="20"/>
                <w:szCs w:val="20"/>
              </w:rPr>
              <w:t>=</w:t>
            </w:r>
            <w:r>
              <w:rPr>
                <w:rFonts w:ascii="宋体" w:hAnsi="宋体" w:cs="宋体" w:hint="eastAsia"/>
                <w:color w:val="000000"/>
                <w:kern w:val="0"/>
                <w:sz w:val="20"/>
                <w:szCs w:val="20"/>
              </w:rPr>
              <w:t>近三年（截止谈判时间）投标人技术人员同类项目累计业绩最高总金额</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50"/>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五</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信誉</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投标人近三年内获得税务部门对企业纳税信用的</w:t>
            </w:r>
            <w:r>
              <w:rPr>
                <w:rFonts w:ascii="宋体" w:hAnsi="宋体" w:cs="宋体" w:hint="eastAsia"/>
                <w:color w:val="000000"/>
                <w:kern w:val="0"/>
                <w:sz w:val="20"/>
                <w:szCs w:val="20"/>
              </w:rPr>
              <w:t>A</w:t>
            </w:r>
            <w:r>
              <w:rPr>
                <w:rFonts w:ascii="宋体" w:hAnsi="宋体" w:cs="宋体" w:hint="eastAsia"/>
                <w:color w:val="000000"/>
                <w:kern w:val="0"/>
                <w:sz w:val="20"/>
                <w:szCs w:val="20"/>
              </w:rPr>
              <w:t>级评价或证书。满足得</w:t>
            </w:r>
            <w:r>
              <w:rPr>
                <w:rStyle w:val="font61"/>
                <w:rFonts w:hint="default"/>
              </w:rPr>
              <w:t>1</w:t>
            </w:r>
            <w:r>
              <w:rPr>
                <w:rStyle w:val="font61"/>
                <w:rFonts w:hint="default"/>
              </w:rPr>
              <w:t>分，不满足得</w:t>
            </w:r>
            <w:r>
              <w:rPr>
                <w:rStyle w:val="font61"/>
                <w:rFonts w:hint="default"/>
              </w:rPr>
              <w:t>0</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60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投标人在国家企业信用信息公示系统中无行政处罚记录和未被列入经营异常名录的得标准分值，否则不得分。（须提供网上公示截图和查询网址）</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52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投标人近三年获得与本项目专业相关的国家、军队及行业质量和荣誉认证，每项得</w:t>
            </w:r>
            <w:r>
              <w:rPr>
                <w:rFonts w:ascii="宋体" w:hAnsi="宋体" w:cs="宋体" w:hint="eastAsia"/>
                <w:color w:val="000000"/>
                <w:kern w:val="0"/>
                <w:sz w:val="20"/>
                <w:szCs w:val="20"/>
              </w:rPr>
              <w:t>0.2</w:t>
            </w:r>
            <w:r>
              <w:rPr>
                <w:rStyle w:val="font61"/>
                <w:rFonts w:hint="default"/>
              </w:rPr>
              <w:t>分，最高得</w:t>
            </w:r>
            <w:r>
              <w:rPr>
                <w:rStyle w:val="font61"/>
                <w:rFonts w:hint="default"/>
              </w:rPr>
              <w:t>1</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95"/>
        </w:trPr>
        <w:tc>
          <w:tcPr>
            <w:tcW w:w="72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 xml:space="preserve">      </w:t>
            </w:r>
            <w:r>
              <w:rPr>
                <w:rFonts w:ascii="宋体" w:hAnsi="宋体" w:cs="宋体" w:hint="eastAsia"/>
                <w:b/>
                <w:color w:val="000000"/>
                <w:kern w:val="0"/>
                <w:sz w:val="20"/>
                <w:szCs w:val="20"/>
              </w:rPr>
              <w:t>技术评审</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60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0"/>
                <w:szCs w:val="20"/>
              </w:rPr>
            </w:pPr>
          </w:p>
        </w:tc>
      </w:tr>
      <w:tr w:rsidR="004E00B9">
        <w:trPr>
          <w:trHeight w:val="390"/>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一</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技术力量</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投标人提供</w:t>
            </w:r>
            <w:r>
              <w:rPr>
                <w:rFonts w:ascii="宋体" w:hAnsi="宋体" w:cs="宋体" w:hint="eastAsia"/>
                <w:color w:val="000000"/>
                <w:kern w:val="0"/>
                <w:sz w:val="20"/>
                <w:szCs w:val="20"/>
              </w:rPr>
              <w:t>IS09001</w:t>
            </w:r>
            <w:r>
              <w:rPr>
                <w:rFonts w:ascii="宋体" w:hAnsi="宋体" w:cs="宋体" w:hint="eastAsia"/>
                <w:color w:val="000000"/>
                <w:kern w:val="0"/>
                <w:sz w:val="20"/>
                <w:szCs w:val="20"/>
              </w:rPr>
              <w:t>质量管理体系认证证书的得标准分，否则得</w:t>
            </w:r>
            <w:r>
              <w:rPr>
                <w:rFonts w:ascii="宋体" w:hAnsi="宋体" w:cs="宋体" w:hint="eastAsia"/>
                <w:color w:val="000000"/>
                <w:kern w:val="0"/>
                <w:sz w:val="20"/>
                <w:szCs w:val="20"/>
              </w:rPr>
              <w:t>0</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投标人提供</w:t>
            </w:r>
            <w:r>
              <w:rPr>
                <w:rFonts w:ascii="宋体" w:hAnsi="宋体" w:cs="宋体" w:hint="eastAsia"/>
                <w:color w:val="000000"/>
                <w:kern w:val="0"/>
                <w:sz w:val="20"/>
                <w:szCs w:val="20"/>
              </w:rPr>
              <w:t>IS0</w:t>
            </w:r>
            <w:r>
              <w:rPr>
                <w:rStyle w:val="font61"/>
                <w:rFonts w:hint="default"/>
              </w:rPr>
              <w:t>27001</w:t>
            </w:r>
            <w:r>
              <w:rPr>
                <w:rStyle w:val="font61"/>
                <w:rFonts w:hint="default"/>
              </w:rPr>
              <w:t>信息安全管理体系认证证书的得标准分，否则得</w:t>
            </w:r>
            <w:r>
              <w:rPr>
                <w:rStyle w:val="font61"/>
                <w:rFonts w:hint="default"/>
              </w:rPr>
              <w:t>0</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投标人具有军队一级保密资质的得</w:t>
            </w:r>
            <w:r>
              <w:rPr>
                <w:rFonts w:ascii="宋体" w:hAnsi="宋体" w:cs="宋体" w:hint="eastAsia"/>
                <w:color w:val="000000"/>
                <w:kern w:val="0"/>
                <w:sz w:val="20"/>
                <w:szCs w:val="20"/>
              </w:rPr>
              <w:t>2</w:t>
            </w:r>
            <w:r>
              <w:rPr>
                <w:rFonts w:ascii="宋体" w:hAnsi="宋体" w:cs="宋体" w:hint="eastAsia"/>
                <w:color w:val="000000"/>
                <w:kern w:val="0"/>
                <w:sz w:val="20"/>
                <w:szCs w:val="20"/>
              </w:rPr>
              <w:t>分，二级保密资质的得</w:t>
            </w:r>
            <w:r>
              <w:rPr>
                <w:rFonts w:ascii="宋体" w:hAnsi="宋体" w:cs="宋体" w:hint="eastAsia"/>
                <w:color w:val="000000"/>
                <w:kern w:val="0"/>
                <w:sz w:val="20"/>
                <w:szCs w:val="20"/>
              </w:rPr>
              <w:t>1</w:t>
            </w:r>
            <w:r>
              <w:rPr>
                <w:rFonts w:ascii="宋体" w:hAnsi="宋体" w:cs="宋体" w:hint="eastAsia"/>
                <w:color w:val="000000"/>
                <w:kern w:val="0"/>
                <w:sz w:val="20"/>
                <w:szCs w:val="20"/>
              </w:rPr>
              <w:t>分，三级保密资质的得</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投标人为高新技术企业的得标准分，否则得</w:t>
            </w:r>
            <w:r>
              <w:rPr>
                <w:rFonts w:ascii="宋体" w:hAnsi="宋体" w:cs="宋体" w:hint="eastAsia"/>
                <w:color w:val="000000"/>
                <w:kern w:val="0"/>
                <w:sz w:val="20"/>
                <w:szCs w:val="20"/>
              </w:rPr>
              <w:t>0</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投标人具有</w:t>
            </w:r>
            <w:r>
              <w:rPr>
                <w:rFonts w:ascii="宋体" w:hAnsi="宋体" w:cs="宋体" w:hint="eastAsia"/>
                <w:color w:val="000000"/>
                <w:kern w:val="0"/>
                <w:sz w:val="20"/>
                <w:szCs w:val="20"/>
              </w:rPr>
              <w:t>CMMI5</w:t>
            </w:r>
            <w:r>
              <w:rPr>
                <w:rFonts w:ascii="宋体" w:hAnsi="宋体" w:cs="宋体" w:hint="eastAsia"/>
                <w:color w:val="000000"/>
                <w:kern w:val="0"/>
                <w:sz w:val="20"/>
                <w:szCs w:val="20"/>
              </w:rPr>
              <w:t>认证证书的得</w:t>
            </w:r>
            <w:r>
              <w:rPr>
                <w:rFonts w:ascii="宋体" w:hAnsi="宋体" w:cs="宋体" w:hint="eastAsia"/>
                <w:color w:val="000000"/>
                <w:kern w:val="0"/>
                <w:sz w:val="20"/>
                <w:szCs w:val="20"/>
              </w:rPr>
              <w:t>3</w:t>
            </w:r>
            <w:r>
              <w:rPr>
                <w:rFonts w:ascii="宋体" w:hAnsi="宋体" w:cs="宋体" w:hint="eastAsia"/>
                <w:color w:val="000000"/>
                <w:kern w:val="0"/>
                <w:sz w:val="20"/>
                <w:szCs w:val="20"/>
              </w:rPr>
              <w:t>分，提供</w:t>
            </w:r>
            <w:r>
              <w:rPr>
                <w:rFonts w:ascii="宋体" w:hAnsi="宋体" w:cs="宋体" w:hint="eastAsia"/>
                <w:color w:val="000000"/>
                <w:kern w:val="0"/>
                <w:sz w:val="20"/>
                <w:szCs w:val="20"/>
              </w:rPr>
              <w:t>CMMI4</w:t>
            </w:r>
            <w:r>
              <w:rPr>
                <w:rFonts w:ascii="宋体" w:hAnsi="宋体" w:cs="宋体" w:hint="eastAsia"/>
                <w:color w:val="000000"/>
                <w:kern w:val="0"/>
                <w:sz w:val="20"/>
                <w:szCs w:val="20"/>
              </w:rPr>
              <w:t>认证证书的得</w:t>
            </w:r>
            <w:r>
              <w:rPr>
                <w:rFonts w:ascii="宋体" w:hAnsi="宋体" w:cs="宋体" w:hint="eastAsia"/>
                <w:color w:val="000000"/>
                <w:kern w:val="0"/>
                <w:sz w:val="20"/>
                <w:szCs w:val="20"/>
              </w:rPr>
              <w:t>2</w:t>
            </w:r>
            <w:r>
              <w:rPr>
                <w:rFonts w:ascii="宋体" w:hAnsi="宋体" w:cs="宋体" w:hint="eastAsia"/>
                <w:color w:val="000000"/>
                <w:kern w:val="0"/>
                <w:sz w:val="20"/>
                <w:szCs w:val="20"/>
              </w:rPr>
              <w:t>分，</w:t>
            </w:r>
            <w:r>
              <w:rPr>
                <w:rFonts w:ascii="宋体" w:hAnsi="宋体" w:cs="宋体" w:hint="eastAsia"/>
                <w:color w:val="000000"/>
                <w:kern w:val="0"/>
                <w:sz w:val="20"/>
                <w:szCs w:val="20"/>
              </w:rPr>
              <w:t>CMMI4</w:t>
            </w:r>
            <w:r>
              <w:rPr>
                <w:rFonts w:ascii="宋体" w:hAnsi="宋体" w:cs="宋体" w:hint="eastAsia"/>
                <w:color w:val="000000"/>
                <w:kern w:val="0"/>
                <w:sz w:val="20"/>
                <w:szCs w:val="20"/>
              </w:rPr>
              <w:t>以下得</w:t>
            </w:r>
            <w:r>
              <w:rPr>
                <w:rFonts w:ascii="宋体" w:hAnsi="宋体" w:cs="宋体" w:hint="eastAsia"/>
                <w:color w:val="000000"/>
                <w:kern w:val="0"/>
                <w:sz w:val="20"/>
                <w:szCs w:val="20"/>
              </w:rPr>
              <w:t>1</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没有得</w:t>
            </w:r>
            <w:r>
              <w:rPr>
                <w:rFonts w:ascii="宋体" w:hAnsi="宋体" w:cs="宋体" w:hint="eastAsia"/>
                <w:color w:val="000000"/>
                <w:kern w:val="0"/>
                <w:sz w:val="20"/>
                <w:szCs w:val="20"/>
              </w:rPr>
              <w:t>0</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投标人具有计算机信息系统集成</w:t>
            </w:r>
            <w:r>
              <w:rPr>
                <w:rFonts w:ascii="宋体" w:hAnsi="宋体" w:cs="宋体" w:hint="eastAsia"/>
                <w:color w:val="000000"/>
                <w:kern w:val="0"/>
                <w:sz w:val="20"/>
                <w:szCs w:val="20"/>
              </w:rPr>
              <w:t>1</w:t>
            </w:r>
            <w:r>
              <w:rPr>
                <w:rFonts w:ascii="宋体" w:hAnsi="宋体" w:cs="宋体" w:hint="eastAsia"/>
                <w:color w:val="000000"/>
                <w:kern w:val="0"/>
                <w:sz w:val="20"/>
                <w:szCs w:val="20"/>
              </w:rPr>
              <w:t>级资质的得</w:t>
            </w:r>
            <w:r>
              <w:rPr>
                <w:rFonts w:ascii="宋体" w:hAnsi="宋体" w:cs="宋体" w:hint="eastAsia"/>
                <w:color w:val="000000"/>
                <w:kern w:val="0"/>
                <w:sz w:val="20"/>
                <w:szCs w:val="20"/>
              </w:rPr>
              <w:t>2</w:t>
            </w:r>
            <w:r>
              <w:rPr>
                <w:rFonts w:ascii="宋体" w:hAnsi="宋体" w:cs="宋体" w:hint="eastAsia"/>
                <w:color w:val="000000"/>
                <w:kern w:val="0"/>
                <w:sz w:val="20"/>
                <w:szCs w:val="20"/>
              </w:rPr>
              <w:t>分，</w:t>
            </w:r>
            <w:r>
              <w:rPr>
                <w:rFonts w:ascii="宋体" w:hAnsi="宋体" w:cs="宋体" w:hint="eastAsia"/>
                <w:color w:val="000000"/>
                <w:kern w:val="0"/>
                <w:sz w:val="20"/>
                <w:szCs w:val="20"/>
              </w:rPr>
              <w:t>2</w:t>
            </w:r>
            <w:r>
              <w:rPr>
                <w:rFonts w:ascii="宋体" w:hAnsi="宋体" w:cs="宋体" w:hint="eastAsia"/>
                <w:color w:val="000000"/>
                <w:kern w:val="0"/>
                <w:sz w:val="20"/>
                <w:szCs w:val="20"/>
              </w:rPr>
              <w:t>级的得</w:t>
            </w:r>
            <w:r>
              <w:rPr>
                <w:rFonts w:ascii="宋体" w:hAnsi="宋体" w:cs="宋体" w:hint="eastAsia"/>
                <w:color w:val="000000"/>
                <w:kern w:val="0"/>
                <w:sz w:val="20"/>
                <w:szCs w:val="20"/>
              </w:rPr>
              <w:t>1</w:t>
            </w:r>
            <w:r>
              <w:rPr>
                <w:rFonts w:ascii="宋体" w:hAnsi="宋体" w:cs="宋体" w:hint="eastAsia"/>
                <w:color w:val="000000"/>
                <w:kern w:val="0"/>
                <w:sz w:val="20"/>
                <w:szCs w:val="20"/>
              </w:rPr>
              <w:t>分，</w:t>
            </w:r>
            <w:r>
              <w:rPr>
                <w:rFonts w:ascii="宋体" w:hAnsi="宋体" w:cs="宋体" w:hint="eastAsia"/>
                <w:color w:val="000000"/>
                <w:kern w:val="0"/>
                <w:sz w:val="20"/>
                <w:szCs w:val="20"/>
              </w:rPr>
              <w:t>3</w:t>
            </w:r>
            <w:r>
              <w:rPr>
                <w:rFonts w:ascii="宋体" w:hAnsi="宋体" w:cs="宋体" w:hint="eastAsia"/>
                <w:color w:val="000000"/>
                <w:kern w:val="0"/>
                <w:sz w:val="20"/>
                <w:szCs w:val="20"/>
              </w:rPr>
              <w:t>级得</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根据投标人通过省、部级以上有关部门鉴定自主开发的成熟软件数量排名，第一的得标准分，依次递减</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r>
              <w:rPr>
                <w:rFonts w:ascii="宋体" w:hAnsi="宋体" w:cs="宋体" w:hint="eastAsia"/>
                <w:color w:val="000000"/>
                <w:kern w:val="0"/>
                <w:sz w:val="20"/>
                <w:szCs w:val="20"/>
              </w:rPr>
              <w:t>根据参加本项目开发的技术人员具有取得工程师以上职称的数量排名，第一的得标准分，依次递减</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r>
              <w:rPr>
                <w:rFonts w:ascii="宋体" w:hAnsi="宋体" w:cs="宋体" w:hint="eastAsia"/>
                <w:color w:val="000000"/>
                <w:kern w:val="0"/>
                <w:sz w:val="20"/>
                <w:szCs w:val="20"/>
              </w:rPr>
              <w:t>参加本项目工程师中有通过数据库（</w:t>
            </w:r>
            <w:r>
              <w:rPr>
                <w:rFonts w:ascii="宋体" w:hAnsi="宋体" w:cs="宋体" w:hint="eastAsia"/>
                <w:color w:val="000000"/>
                <w:kern w:val="0"/>
                <w:sz w:val="20"/>
                <w:szCs w:val="20"/>
              </w:rPr>
              <w:t>OCP</w:t>
            </w:r>
            <w:r>
              <w:rPr>
                <w:rFonts w:ascii="宋体" w:hAnsi="宋体" w:cs="宋体" w:hint="eastAsia"/>
                <w:color w:val="000000"/>
                <w:kern w:val="0"/>
                <w:sz w:val="20"/>
                <w:szCs w:val="20"/>
              </w:rPr>
              <w:t>或</w:t>
            </w:r>
            <w:r>
              <w:rPr>
                <w:rFonts w:ascii="宋体" w:hAnsi="宋体" w:cs="宋体" w:hint="eastAsia"/>
                <w:color w:val="000000"/>
                <w:kern w:val="0"/>
                <w:sz w:val="20"/>
                <w:szCs w:val="20"/>
              </w:rPr>
              <w:t>DBA</w:t>
            </w:r>
            <w:r>
              <w:rPr>
                <w:rFonts w:ascii="宋体" w:hAnsi="宋体" w:cs="宋体" w:hint="eastAsia"/>
                <w:color w:val="000000"/>
                <w:kern w:val="0"/>
                <w:sz w:val="20"/>
                <w:szCs w:val="20"/>
              </w:rPr>
              <w:t>）认证的得标准分，没有得</w:t>
            </w:r>
            <w:r>
              <w:rPr>
                <w:rFonts w:ascii="宋体" w:hAnsi="宋体" w:cs="宋体" w:hint="eastAsia"/>
                <w:color w:val="000000"/>
                <w:kern w:val="0"/>
                <w:sz w:val="20"/>
                <w:szCs w:val="20"/>
              </w:rPr>
              <w:t>0</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540"/>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Style w:val="font61"/>
                <w:rFonts w:hint="default"/>
              </w:rPr>
              <w:t>.</w:t>
            </w:r>
            <w:r>
              <w:rPr>
                <w:rStyle w:val="font61"/>
                <w:rFonts w:hint="default"/>
              </w:rPr>
              <w:t>根据系统总体设计的可靠性、可维护性评分，具体包括政策、业务流程、用户界面是否可动态调整，标准的系统安装程序、前后台开发语言是否一致。最优的得标准分，依次递减</w:t>
            </w:r>
            <w:r>
              <w:rPr>
                <w:rStyle w:val="font61"/>
                <w:rFonts w:hint="default"/>
              </w:rPr>
              <w:t>1</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b/>
                <w:color w:val="000000"/>
                <w:sz w:val="24"/>
                <w:szCs w:val="24"/>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textAlignment w:val="center"/>
              <w:rPr>
                <w:rFonts w:ascii="宋体" w:hAnsi="宋体" w:cs="宋体"/>
                <w:color w:val="000000"/>
                <w:sz w:val="20"/>
                <w:szCs w:val="20"/>
              </w:rPr>
            </w:pPr>
            <w:r>
              <w:rPr>
                <w:rFonts w:ascii="宋体" w:hAnsi="宋体" w:cs="宋体" w:hint="eastAsia"/>
                <w:color w:val="000000"/>
                <w:kern w:val="0"/>
                <w:sz w:val="20"/>
                <w:szCs w:val="20"/>
              </w:rPr>
              <w:t>2.</w:t>
            </w:r>
            <w:r>
              <w:rPr>
                <w:rStyle w:val="font61"/>
                <w:rFonts w:hint="default"/>
              </w:rPr>
              <w:t>体系结构：软件系统体系结构合理、实用、保证数据传输的实质性要求，最优的得标准分，其余依次递减</w:t>
            </w:r>
            <w:r>
              <w:rPr>
                <w:rStyle w:val="font61"/>
                <w:rFonts w:hint="default"/>
              </w:rPr>
              <w:t>1</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rPr>
                <w:rFonts w:ascii="宋体" w:hAnsi="宋体" w:cs="宋体"/>
                <w:color w:val="000000"/>
                <w:sz w:val="20"/>
                <w:szCs w:val="20"/>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textAlignment w:val="center"/>
              <w:rPr>
                <w:rFonts w:ascii="宋体" w:hAnsi="宋体" w:cs="宋体"/>
                <w:color w:val="00000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流程图：根据提供的业务流程图和数据流程图清晰和准确情况评分，最优的得标准分，其余依次递减</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rPr>
                <w:rFonts w:ascii="宋体" w:hAnsi="宋体" w:cs="宋体"/>
                <w:color w:val="000000"/>
                <w:sz w:val="20"/>
                <w:szCs w:val="20"/>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textAlignment w:val="center"/>
              <w:rPr>
                <w:rFonts w:ascii="宋体" w:hAnsi="宋体" w:cs="宋体"/>
                <w:color w:val="00000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根据系统是否灵活配置、便于用户直接维护情况评分，最优的得标准分，其余依次递减</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rPr>
                <w:rFonts w:ascii="宋体" w:hAnsi="宋体" w:cs="宋体"/>
                <w:color w:val="000000"/>
                <w:sz w:val="20"/>
                <w:szCs w:val="20"/>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textAlignment w:val="center"/>
              <w:rPr>
                <w:rFonts w:ascii="宋体" w:hAnsi="宋体" w:cs="宋体"/>
                <w:color w:val="000000"/>
                <w:sz w:val="20"/>
                <w:szCs w:val="20"/>
              </w:rPr>
            </w:pPr>
            <w:r>
              <w:rPr>
                <w:rFonts w:ascii="宋体" w:hAnsi="宋体" w:cs="宋体" w:hint="eastAsia"/>
                <w:color w:val="000000"/>
                <w:kern w:val="0"/>
                <w:sz w:val="20"/>
                <w:szCs w:val="20"/>
              </w:rPr>
              <w:t>5</w:t>
            </w:r>
            <w:r>
              <w:rPr>
                <w:rStyle w:val="font61"/>
                <w:rFonts w:hint="default"/>
              </w:rPr>
              <w:t>.</w:t>
            </w:r>
            <w:r>
              <w:rPr>
                <w:rStyle w:val="font61"/>
                <w:rFonts w:hint="default"/>
              </w:rPr>
              <w:t>提供软件需求、数据建模、项目管理、系统测试等工具的得标准分，否则得</w:t>
            </w:r>
            <w:r>
              <w:rPr>
                <w:rStyle w:val="font61"/>
                <w:rFonts w:hint="default"/>
              </w:rPr>
              <w:t>0</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rPr>
                <w:rFonts w:ascii="宋体" w:hAnsi="宋体" w:cs="宋体"/>
                <w:color w:val="000000"/>
                <w:sz w:val="20"/>
                <w:szCs w:val="20"/>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textAlignment w:val="center"/>
              <w:rPr>
                <w:rFonts w:ascii="宋体" w:hAnsi="宋体" w:cs="宋体"/>
                <w:color w:val="000000"/>
                <w:sz w:val="20"/>
                <w:szCs w:val="20"/>
              </w:rPr>
            </w:pPr>
            <w:r>
              <w:rPr>
                <w:rFonts w:ascii="宋体" w:hAnsi="宋体" w:cs="宋体" w:hint="eastAsia"/>
                <w:color w:val="000000"/>
                <w:kern w:val="0"/>
                <w:sz w:val="20"/>
                <w:szCs w:val="20"/>
              </w:rPr>
              <w:t>6</w:t>
            </w:r>
            <w:r>
              <w:rPr>
                <w:rStyle w:val="font61"/>
                <w:rFonts w:hint="default"/>
              </w:rPr>
              <w:t>.</w:t>
            </w:r>
            <w:r>
              <w:rPr>
                <w:rStyle w:val="font61"/>
                <w:rFonts w:hint="default"/>
              </w:rPr>
              <w:t>遵循现有系统工程标准及其它适用标准，在现有系统标准体系的基础上根据需要进行扩充。满足得</w:t>
            </w:r>
            <w:r>
              <w:rPr>
                <w:rStyle w:val="font61"/>
                <w:rFonts w:hint="default"/>
              </w:rPr>
              <w:t>1</w:t>
            </w:r>
            <w:r>
              <w:rPr>
                <w:rStyle w:val="font61"/>
                <w:rFonts w:hint="default"/>
              </w:rPr>
              <w:t>分，否则得</w:t>
            </w:r>
            <w:r>
              <w:rPr>
                <w:rStyle w:val="font61"/>
                <w:rFonts w:hint="default"/>
              </w:rPr>
              <w:t>0</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rPr>
                <w:rFonts w:ascii="宋体" w:hAnsi="宋体" w:cs="宋体"/>
                <w:color w:val="000000"/>
                <w:sz w:val="20"/>
                <w:szCs w:val="20"/>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textAlignment w:val="center"/>
              <w:rPr>
                <w:rFonts w:ascii="宋体" w:hAnsi="宋体" w:cs="宋体"/>
                <w:color w:val="000000"/>
                <w:sz w:val="20"/>
                <w:szCs w:val="20"/>
              </w:rPr>
            </w:pPr>
            <w:r>
              <w:rPr>
                <w:rFonts w:ascii="宋体" w:hAnsi="宋体" w:cs="宋体" w:hint="eastAsia"/>
                <w:color w:val="000000"/>
                <w:kern w:val="0"/>
                <w:sz w:val="20"/>
                <w:szCs w:val="20"/>
              </w:rPr>
              <w:t>7.</w:t>
            </w:r>
            <w:r>
              <w:rPr>
                <w:rFonts w:ascii="宋体" w:hAnsi="宋体" w:cs="宋体" w:hint="eastAsia"/>
                <w:color w:val="000000"/>
                <w:kern w:val="0"/>
                <w:sz w:val="20"/>
                <w:szCs w:val="20"/>
              </w:rPr>
              <w:t>提供完善、合理、可操作性强的系统安全保密解决方案，最优的得标准分，其余依次递减</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rPr>
                <w:rFonts w:ascii="宋体" w:hAnsi="宋体" w:cs="宋体"/>
                <w:color w:val="000000"/>
                <w:sz w:val="20"/>
                <w:szCs w:val="20"/>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textAlignment w:val="center"/>
              <w:rPr>
                <w:rFonts w:ascii="宋体" w:hAnsi="宋体" w:cs="宋体"/>
                <w:color w:val="000000"/>
                <w:sz w:val="20"/>
                <w:szCs w:val="20"/>
              </w:rPr>
            </w:pPr>
            <w:r>
              <w:rPr>
                <w:rFonts w:ascii="宋体" w:hAnsi="宋体" w:cs="宋体" w:hint="eastAsia"/>
                <w:color w:val="000000"/>
                <w:kern w:val="0"/>
                <w:sz w:val="20"/>
                <w:szCs w:val="20"/>
              </w:rPr>
              <w:t>8.</w:t>
            </w:r>
            <w:r>
              <w:rPr>
                <w:rStyle w:val="font61"/>
                <w:rFonts w:hint="default"/>
              </w:rPr>
              <w:t>根据对系统各个模块功能描述全面、准确情况评分，最优得标准分，其余依次递减</w:t>
            </w:r>
            <w:r>
              <w:rPr>
                <w:rStyle w:val="font61"/>
                <w:rFonts w:hint="default"/>
              </w:rPr>
              <w:t>1</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rPr>
                <w:rFonts w:ascii="宋体" w:hAnsi="宋体" w:cs="宋体"/>
                <w:color w:val="000000"/>
                <w:sz w:val="20"/>
                <w:szCs w:val="20"/>
              </w:rPr>
            </w:pPr>
          </w:p>
        </w:tc>
      </w:tr>
      <w:tr w:rsidR="004E00B9">
        <w:trPr>
          <w:trHeight w:val="45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textAlignment w:val="center"/>
              <w:rPr>
                <w:rFonts w:ascii="宋体" w:hAnsi="宋体" w:cs="宋体"/>
                <w:color w:val="000000"/>
                <w:sz w:val="20"/>
                <w:szCs w:val="20"/>
              </w:rPr>
            </w:pPr>
            <w:r>
              <w:rPr>
                <w:rFonts w:ascii="宋体" w:hAnsi="宋体" w:cs="宋体" w:hint="eastAsia"/>
                <w:color w:val="000000"/>
                <w:kern w:val="0"/>
                <w:sz w:val="20"/>
                <w:szCs w:val="20"/>
              </w:rPr>
              <w:t>9.</w:t>
            </w:r>
            <w:r>
              <w:rPr>
                <w:rFonts w:ascii="宋体" w:hAnsi="宋体" w:cs="宋体" w:hint="eastAsia"/>
                <w:color w:val="000000"/>
                <w:kern w:val="0"/>
                <w:sz w:val="20"/>
                <w:szCs w:val="20"/>
              </w:rPr>
              <w:t>在系统设计中提供合理的接口和前置子系统与各单位内部系统连接方案，最优得标准分，其余依次递减</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rPr>
                <w:rFonts w:ascii="宋体" w:hAnsi="宋体" w:cs="宋体"/>
                <w:color w:val="000000"/>
                <w:sz w:val="20"/>
                <w:szCs w:val="20"/>
              </w:rPr>
            </w:pPr>
          </w:p>
        </w:tc>
      </w:tr>
      <w:tr w:rsidR="004E00B9">
        <w:trPr>
          <w:trHeight w:val="390"/>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textAlignment w:val="center"/>
              <w:rPr>
                <w:rFonts w:ascii="宋体" w:hAnsi="宋体" w:cs="宋体"/>
                <w:color w:val="000000"/>
                <w:sz w:val="20"/>
                <w:szCs w:val="20"/>
              </w:rPr>
            </w:pPr>
            <w:r>
              <w:rPr>
                <w:rFonts w:ascii="宋体" w:hAnsi="宋体" w:cs="宋体" w:hint="eastAsia"/>
                <w:color w:val="000000"/>
                <w:kern w:val="0"/>
                <w:sz w:val="20"/>
                <w:szCs w:val="20"/>
              </w:rPr>
              <w:t>10.</w:t>
            </w:r>
            <w:r>
              <w:rPr>
                <w:rStyle w:val="font61"/>
                <w:rFonts w:hint="default"/>
              </w:rPr>
              <w:t>整体系统设计中有合理、可行、独特的创意，关键技术先进，最优得标准分，其余依次递减</w:t>
            </w:r>
            <w:r>
              <w:rPr>
                <w:rStyle w:val="font61"/>
                <w:rFonts w:hint="default"/>
              </w:rPr>
              <w:t>0.5</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rPr>
                <w:rFonts w:ascii="宋体" w:hAnsi="宋体" w:cs="宋体"/>
                <w:color w:val="000000"/>
                <w:sz w:val="20"/>
                <w:szCs w:val="20"/>
              </w:rPr>
            </w:pPr>
          </w:p>
        </w:tc>
      </w:tr>
      <w:tr w:rsidR="004E00B9">
        <w:trPr>
          <w:trHeight w:val="495"/>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项目管理和实施</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．实施周期：是否提供开发整体系统明确、合理的项目实施周期和进度表。最优得标准分，其余依次递减</w:t>
            </w:r>
            <w:r>
              <w:rPr>
                <w:rStyle w:val="font61"/>
                <w:rFonts w:hint="default"/>
              </w:rPr>
              <w:t>1</w:t>
            </w:r>
            <w:r>
              <w:rPr>
                <w:rStyle w:val="font61"/>
                <w:rFonts w:hint="default"/>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9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源代码及知识产权：承诺开发源代码及相关知识产权要求的得标准分，否则得</w:t>
            </w:r>
            <w:r>
              <w:rPr>
                <w:rFonts w:ascii="宋体" w:hAnsi="宋体" w:cs="宋体" w:hint="eastAsia"/>
                <w:color w:val="000000"/>
                <w:kern w:val="0"/>
                <w:sz w:val="20"/>
                <w:szCs w:val="20"/>
              </w:rPr>
              <w:t>0</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9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人员组织保障：根据投标人现场开发人员组织保障方案评审，最优得标准分，其余依次递减</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9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项目风险：提供整个项目风险评估及控制方案的得标准分，否则得</w:t>
            </w:r>
            <w:r>
              <w:rPr>
                <w:rFonts w:ascii="宋体" w:hAnsi="宋体" w:cs="宋体" w:hint="eastAsia"/>
                <w:color w:val="000000"/>
                <w:kern w:val="0"/>
                <w:sz w:val="20"/>
                <w:szCs w:val="20"/>
              </w:rPr>
              <w:t>0</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9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文档资料：承诺提供文档资料的得标准分，否则得</w:t>
            </w:r>
            <w:r>
              <w:rPr>
                <w:rFonts w:ascii="宋体" w:hAnsi="宋体" w:cs="宋体" w:hint="eastAsia"/>
                <w:color w:val="000000"/>
                <w:kern w:val="0"/>
                <w:sz w:val="20"/>
                <w:szCs w:val="20"/>
              </w:rPr>
              <w:t>0</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95"/>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培训和售后服务</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根据培训计划方案评审，最优得标准分，其余依次递减</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9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根据企业服务方式、现场支持、服务费用、服务等级等因素评分，最优得标准分，其余依次递减</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9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升级服务期限：保修期限不低于</w:t>
            </w:r>
            <w:r>
              <w:rPr>
                <w:rFonts w:ascii="宋体" w:hAnsi="宋体" w:cs="宋体" w:hint="eastAsia"/>
                <w:color w:val="000000"/>
                <w:kern w:val="0"/>
                <w:sz w:val="20"/>
                <w:szCs w:val="20"/>
              </w:rPr>
              <w:t>3</w:t>
            </w:r>
            <w:r>
              <w:rPr>
                <w:rFonts w:ascii="宋体" w:hAnsi="宋体" w:cs="宋体" w:hint="eastAsia"/>
                <w:color w:val="000000"/>
                <w:kern w:val="0"/>
                <w:sz w:val="20"/>
                <w:szCs w:val="20"/>
              </w:rPr>
              <w:t>年，每增加</w:t>
            </w:r>
            <w:r>
              <w:rPr>
                <w:rFonts w:ascii="宋体" w:hAnsi="宋体" w:cs="宋体" w:hint="eastAsia"/>
                <w:color w:val="000000"/>
                <w:kern w:val="0"/>
                <w:sz w:val="20"/>
                <w:szCs w:val="20"/>
              </w:rPr>
              <w:t>1</w:t>
            </w:r>
            <w:r>
              <w:rPr>
                <w:rFonts w:ascii="宋体" w:hAnsi="宋体" w:cs="宋体" w:hint="eastAsia"/>
                <w:color w:val="000000"/>
                <w:kern w:val="0"/>
                <w:sz w:val="20"/>
                <w:szCs w:val="20"/>
              </w:rPr>
              <w:t>年增加</w:t>
            </w:r>
            <w:r>
              <w:rPr>
                <w:rFonts w:ascii="宋体" w:hAnsi="宋体" w:cs="宋体" w:hint="eastAsia"/>
                <w:color w:val="000000"/>
                <w:kern w:val="0"/>
                <w:sz w:val="20"/>
                <w:szCs w:val="20"/>
              </w:rPr>
              <w:t>1</w:t>
            </w:r>
            <w:r>
              <w:rPr>
                <w:rFonts w:ascii="宋体" w:hAnsi="宋体" w:cs="宋体" w:hint="eastAsia"/>
                <w:color w:val="000000"/>
                <w:kern w:val="0"/>
                <w:sz w:val="20"/>
                <w:szCs w:val="20"/>
              </w:rPr>
              <w:t>分，最高得标准分值。</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r w:rsidR="004E00B9">
        <w:trPr>
          <w:trHeight w:val="495"/>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根据软件运营过程中安全服务和后期技术咨询承诺情况评分，最优得标准分，其余依次递减</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CC1C7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00B9" w:rsidRDefault="004E00B9">
            <w:pPr>
              <w:jc w:val="center"/>
              <w:rPr>
                <w:rFonts w:ascii="宋体" w:hAnsi="宋体" w:cs="宋体"/>
                <w:color w:val="000000"/>
                <w:sz w:val="20"/>
                <w:szCs w:val="20"/>
              </w:rPr>
            </w:pPr>
          </w:p>
        </w:tc>
      </w:tr>
    </w:tbl>
    <w:p w:rsidR="004E00B9" w:rsidRDefault="004E00B9">
      <w:pPr>
        <w:rPr>
          <w:rFonts w:ascii="黑体" w:eastAsia="黑体" w:hAnsi="黑体" w:cs="Times New Roman"/>
          <w:kern w:val="0"/>
          <w:sz w:val="32"/>
          <w:szCs w:val="32"/>
        </w:rPr>
      </w:pP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（五）谈判程序</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w:t>
      </w:r>
      <w:r>
        <w:rPr>
          <w:rFonts w:ascii="仿宋_GB2312" w:eastAsia="仿宋_GB2312" w:hAnsi="宋体" w:cs="仿宋_GB2312" w:hint="eastAsia"/>
          <w:kern w:val="0"/>
          <w:sz w:val="32"/>
          <w:szCs w:val="32"/>
        </w:rPr>
        <w:t>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w:t>
      </w:r>
      <w:r>
        <w:rPr>
          <w:rFonts w:ascii="仿宋_GB2312" w:eastAsia="仿宋_GB2312" w:hAnsi="宋体" w:cs="仿宋_GB2312" w:hint="eastAsia"/>
          <w:kern w:val="0"/>
          <w:sz w:val="32"/>
          <w:szCs w:val="32"/>
        </w:rPr>
        <w:t>未按照谈判文件要求进行分装或者统装的；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除谈判文件明确要求加盖供应商（法人）公章的以外，其他地方以相关专用章加盖的。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w:t>
      </w:r>
      <w:r>
        <w:rPr>
          <w:rFonts w:ascii="仿宋_GB2312" w:eastAsia="仿宋_GB2312" w:hAnsi="宋体" w:cs="仿宋_GB2312" w:hint="eastAsia"/>
          <w:kern w:val="0"/>
          <w:sz w:val="32"/>
          <w:szCs w:val="32"/>
        </w:rPr>
        <w:t>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谈判过程中，报价方可以根据谈判情况变更其技术、商务响应内容，并将变更内容形成书面材料，作为报价文件的一部分送谈判小组。供应商书面变更材料应当由其法定代表人或者授权代表签字确认。</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w:t>
      </w:r>
      <w:r>
        <w:rPr>
          <w:rFonts w:ascii="仿宋_GB2312" w:eastAsia="仿宋_GB2312" w:hAnsi="宋体" w:cs="仿宋_GB2312" w:hint="eastAsia"/>
          <w:kern w:val="0"/>
          <w:sz w:val="32"/>
          <w:szCs w:val="32"/>
        </w:rPr>
        <w:t>纪行为的，谈判小组应当将该供应商淘汰，不允许其参加最后报价。谈判小组淘汰供应商的，应当书面通知该供应商，并说明理由。</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询问与答疑。对报价文件中含义不明确、同类问题表述不一致或者有明显文字和计算</w:t>
      </w:r>
      <w:r>
        <w:rPr>
          <w:rFonts w:ascii="仿宋_GB2312" w:eastAsia="仿宋_GB2312" w:hAnsi="宋体" w:cs="仿宋_GB2312" w:hint="eastAsia"/>
          <w:kern w:val="0"/>
          <w:sz w:val="32"/>
          <w:szCs w:val="32"/>
        </w:rPr>
        <w:t>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w:t>
      </w:r>
      <w:r>
        <w:rPr>
          <w:rFonts w:ascii="仿宋_GB2312" w:eastAsia="仿宋_GB2312" w:hAnsi="宋体" w:cs="仿宋_GB2312" w:hint="eastAsia"/>
          <w:kern w:val="0"/>
          <w:sz w:val="32"/>
          <w:szCs w:val="32"/>
        </w:rPr>
        <w:t>构书面解释。采购机构应当给予书面解释，但不得改变谈判文件的原义或者影响公平、公正评审。</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价格评审。待技术、商务评审结束后，工作人员再拆封最终报价交谈判小组评审。存在低价恶意竞</w:t>
      </w:r>
      <w:r>
        <w:rPr>
          <w:rFonts w:ascii="仿宋_GB2312" w:eastAsia="仿宋_GB2312" w:hAnsi="宋体" w:cs="仿宋_GB2312" w:hint="eastAsia"/>
          <w:kern w:val="0"/>
          <w:sz w:val="32"/>
          <w:szCs w:val="32"/>
        </w:rPr>
        <w:t>争的，由谈判小组全体成员按前款（六）谈判报价有关要求认定；不存在低价恶意竞争的，由商务评委依据评审方法和评审标准对最终报价进行评审。</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名的预成交供应商、报价最高且预成交的、报价最低未预成交的、采购超预算的，以及报价文件被认定为无效的和终止评审等情形，进行重点复核、分析原因，并在评审报告中注明。</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谈判小组依据经过复核的评审结果，对报价方进行排序并推荐预成交供应商。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※成交数量。按照评审排序及分配比例确定成交数量。选择</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家供应商同时成交的，成交数量比例按</w:t>
      </w:r>
      <w:r>
        <w:rPr>
          <w:rFonts w:ascii="仿宋_GB2312" w:eastAsia="仿宋_GB2312" w:hAnsi="宋体" w:cs="仿宋_GB2312"/>
          <w:kern w:val="0"/>
          <w:sz w:val="32"/>
          <w:szCs w:val="32"/>
        </w:rPr>
        <w:t>7</w:t>
      </w:r>
      <w:r>
        <w:rPr>
          <w:rFonts w:ascii="宋体" w:hAnsi="宋体" w:cs="宋体" w:hint="eastAsia"/>
          <w:kern w:val="0"/>
          <w:sz w:val="32"/>
          <w:szCs w:val="32"/>
        </w:rPr>
        <w:t>︰</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计算；</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家供应商同时成交的，按</w:t>
      </w:r>
      <w:r>
        <w:rPr>
          <w:rFonts w:ascii="仿宋_GB2312" w:eastAsia="仿宋_GB2312" w:hAnsi="宋体" w:cs="仿宋_GB2312"/>
          <w:kern w:val="0"/>
          <w:sz w:val="32"/>
          <w:szCs w:val="32"/>
        </w:rPr>
        <w:t>5</w:t>
      </w:r>
      <w:r>
        <w:rPr>
          <w:rFonts w:ascii="宋体" w:hAnsi="宋体" w:cs="宋体" w:hint="eastAsia"/>
          <w:kern w:val="0"/>
          <w:sz w:val="32"/>
          <w:szCs w:val="32"/>
        </w:rPr>
        <w:t>︰</w:t>
      </w:r>
      <w:r>
        <w:rPr>
          <w:rFonts w:ascii="仿宋_GB2312" w:eastAsia="仿宋_GB2312" w:hAnsi="宋体" w:cs="仿宋_GB2312"/>
          <w:kern w:val="0"/>
          <w:sz w:val="32"/>
          <w:szCs w:val="32"/>
        </w:rPr>
        <w:t>3</w:t>
      </w:r>
      <w:r>
        <w:rPr>
          <w:rFonts w:ascii="宋体" w:hAnsi="宋体" w:cs="宋体" w:hint="eastAsia"/>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计算；</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家以上供应商同时成交的，第一名与最后一名数量比例控制在</w:t>
      </w:r>
      <w:r>
        <w:rPr>
          <w:rFonts w:ascii="仿宋_GB2312" w:eastAsia="仿宋_GB2312" w:hAnsi="宋体" w:cs="仿宋_GB2312"/>
          <w:kern w:val="0"/>
          <w:sz w:val="32"/>
          <w:szCs w:val="32"/>
        </w:rPr>
        <w:t>4</w:t>
      </w:r>
      <w:r>
        <w:rPr>
          <w:rFonts w:ascii="宋体" w:hAnsi="宋体" w:cs="宋体"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与</w:t>
      </w:r>
      <w:r>
        <w:rPr>
          <w:rFonts w:ascii="仿宋_GB2312" w:eastAsia="仿宋_GB2312" w:hAnsi="宋体" w:cs="仿宋_GB2312"/>
          <w:kern w:val="0"/>
          <w:sz w:val="32"/>
          <w:szCs w:val="32"/>
        </w:rPr>
        <w:t>3</w:t>
      </w:r>
      <w:r>
        <w:rPr>
          <w:rFonts w:ascii="宋体" w:hAnsi="宋体" w:cs="宋体" w:hint="eastAsia"/>
          <w:kern w:val="0"/>
          <w:sz w:val="32"/>
          <w:szCs w:val="32"/>
        </w:rPr>
        <w:t>︰</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之间，其余等差分配。</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※成交价格。同一品种、规格的物资，</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成交时，报价低于第一预成交供应商的，执行各自报价；报价高于或者等于第一预成交供应商的，成交价格一律执行第一预成交供应商报价。成交供应商不接受第一预成交供应商报价，视为放弃成交资格，其放弃的数量，按照评审排序，从第一名开始，依次商其他报价方承担。成交供应商无法按照规定时限完成全部成交数</w:t>
      </w:r>
      <w:r>
        <w:rPr>
          <w:rFonts w:ascii="仿宋_GB2312" w:eastAsia="仿宋_GB2312" w:hAnsi="宋体" w:cs="仿宋_GB2312" w:hint="eastAsia"/>
          <w:kern w:val="0"/>
          <w:sz w:val="32"/>
          <w:szCs w:val="32"/>
        </w:rPr>
        <w:t>量，可以书面放弃部分成交数量，其放弃的数量，按照评审排序，从第一名开始，依次商其他报价方承担。</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谈判日期和</w:t>
      </w:r>
      <w:r>
        <w:rPr>
          <w:rFonts w:ascii="仿宋_GB2312" w:eastAsia="仿宋_GB2312" w:hAnsi="宋体" w:cs="仿宋_GB2312" w:hint="eastAsia"/>
          <w:kern w:val="0"/>
          <w:sz w:val="32"/>
          <w:szCs w:val="32"/>
        </w:rPr>
        <w:t>地点；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宣布评审结果。评审结果由谈判小组组长在谈判现场向参与采购活动的报价方当场公布，且不得更改。公布的内容至少应包含预成交供应商名称、排序和最终报价，以及无效报价供应商名称和无效报价理由。报价方对评审结果有疑义的，谈判小组应当现场予以解答。</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（六）对下列情况，采购机构以及谈判小组按照《军队物资采购评审管理办法》及相关规定处理。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谈判文件递交截止时间前，少于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家供应商报价的，不得开始谈判，采购机构应当按照中止采购处理。除改用比照竞争性谈判方式或者建议采用单一来源方式外，不得拆封报价文件，并当场退还报价方。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谈判开始后，经评审满足谈判文件要求的报价供应商只有</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家的，谈判小组应当分析原因。谈判小组（五分之四以上评委）认定报价供应商报价客观合理的，应当在评审报告中注明，可直接比照竞争性谈判方式，按照至少</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轮谈判、供应商</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次报价程序，采用原评审方法及评审标准组织评审；经评审满足谈判文件要求的报价供应商只有</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家时，谈判小组（五分之四以上评委）认定报价供应商满足单一来源条件的，应当在评审报告中注明；采购机构应当将该项目在军队采购外网上公示</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周（涉密项目除外），无其他供应商响应时，报物资采购管理部门申请变更采购机构式。</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w:t>
      </w:r>
      <w:r>
        <w:rPr>
          <w:rFonts w:ascii="仿宋_GB2312" w:eastAsia="仿宋_GB2312" w:hAnsi="宋体" w:cs="仿宋_GB2312" w:hint="eastAsia"/>
          <w:kern w:val="0"/>
          <w:sz w:val="32"/>
          <w:szCs w:val="32"/>
        </w:rPr>
        <w:t>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部分供应商报价超采购预算的，应当继续进行评审。第一预成交供应商报价未超采购预算的，评审结果有效；第一预成交供应商超采购预算的，报物资采购管理部门处理。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同一需求部门（单位）同一经费来源的同类物资，部分产品单价或者金额超采购预算，但成交总金额未超采购预算的，不视为需求部门（单位）不能支付。</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报价方及其报价文件有下列情形之一的，在符合性审查时按照无效报价处理：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w:t>
      </w:r>
      <w:r>
        <w:rPr>
          <w:rFonts w:ascii="仿宋_GB2312" w:eastAsia="仿宋_GB2312" w:hAnsi="宋体" w:cs="仿宋_GB2312" w:hint="eastAsia"/>
          <w:kern w:val="0"/>
          <w:sz w:val="32"/>
          <w:szCs w:val="32"/>
        </w:rPr>
        <w:t>判的；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其他未满足对报价文件有效性、完整性和对谈判文件响应程度要求的情形。</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报价方及其报价文件有下列情形之一的，在资格性审查时按照无效报价处理：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不符合法律、法规、规章规定的资格性要求的；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w:t>
      </w:r>
      <w:r>
        <w:rPr>
          <w:rFonts w:ascii="仿宋_GB2312" w:eastAsia="仿宋_GB2312" w:hAnsi="宋体" w:cs="仿宋_GB2312" w:hint="eastAsia"/>
          <w:kern w:val="0"/>
          <w:sz w:val="32"/>
          <w:szCs w:val="32"/>
        </w:rPr>
        <w:t>加军队采购活动的；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在商务评审过程中，有下列情形之一的，其报价将被否决：</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技术评审过程中，有下列情形之一的，其报价将被否决：</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报价文件技术要求中一般参数超出允许偏离的最大范围或最多项数的；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w:t>
      </w:r>
      <w:r>
        <w:rPr>
          <w:rFonts w:ascii="仿宋_GB2312" w:eastAsia="仿宋_GB2312" w:hAnsi="宋体" w:cs="仿宋_GB2312" w:hint="eastAsia"/>
          <w:kern w:val="0"/>
          <w:sz w:val="32"/>
          <w:szCs w:val="32"/>
        </w:rPr>
        <w:t>报价文件的实质性内容的；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报价方之间约定部分报价方放弃报价或者成交的；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属于同一集团、协会、商会等组织成员的报价方按照该组织要求协同报价的；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不同报价方委托同一单位或者个人办理谈判事宜的；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不同报价方的报价文件相互混装的；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4E00B9" w:rsidRDefault="00CC1C79">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采购机构明示或者暗示报价方为特定报价方成交提供方便的；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有下列情形之一的，属于虚假报价，谈判小组应当对报价方按照无效报价处理：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提供虚假的项目负责人或者主要技术人员简历、劳动关系证明的；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有下列情形之一的，应当终止谈判：</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4E00B9" w:rsidRDefault="00CC1C79">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4E00B9" w:rsidRDefault="00CC1C79">
      <w:pPr>
        <w:tabs>
          <w:tab w:val="left" w:pos="1608"/>
        </w:tabs>
        <w:ind w:firstLineChars="200" w:firstLine="542"/>
        <w:rPr>
          <w:rFonts w:ascii="Times New Roman" w:eastAsia="黑体" w:hAnsi="Times New Roman" w:cs="Times New Roman"/>
          <w:kern w:val="0"/>
          <w:sz w:val="32"/>
          <w:szCs w:val="32"/>
        </w:rPr>
      </w:pPr>
      <w:r>
        <w:rPr>
          <w:rFonts w:ascii="宋体" w:cs="Times New Roman"/>
          <w:kern w:val="0"/>
          <w:sz w:val="28"/>
          <w:szCs w:val="28"/>
        </w:rPr>
        <w:tab/>
      </w: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六、质疑与投诉</w:t>
      </w:r>
    </w:p>
    <w:p w:rsidR="004E00B9" w:rsidRDefault="004E00B9">
      <w:pPr>
        <w:jc w:val="center"/>
        <w:rPr>
          <w:rFonts w:ascii="Times New Roman" w:eastAsia="黑体" w:hAnsi="Times New Roman" w:cs="Times New Roman"/>
          <w:kern w:val="0"/>
          <w:sz w:val="32"/>
          <w:szCs w:val="32"/>
        </w:rPr>
      </w:pP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（二）质疑由采购机构设立的质疑处理机构受理，投诉由陆军后勤部采购供应局物资采购处受理。供应商投诉事项应当是经过质疑的事项，未质疑的事项，投诉不予受理。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联系人：高先生</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电话：</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037887429</w:t>
      </w:r>
    </w:p>
    <w:p w:rsidR="004E00B9" w:rsidRDefault="00CC1C79">
      <w:pPr>
        <w:ind w:firstLineChars="200" w:firstLine="622"/>
        <w:rPr>
          <w:rFonts w:ascii="仿宋_GB2312" w:eastAsia="仿宋_GB2312" w:hAnsi="Times New Roman"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r>
        <w:rPr>
          <w:rFonts w:ascii="仿宋_GB2312" w:eastAsia="仿宋_GB2312" w:hAnsi="Times New Roman" w:cs="仿宋_GB2312" w:hint="eastAsia"/>
          <w:kern w:val="0"/>
          <w:sz w:val="32"/>
          <w:szCs w:val="32"/>
        </w:rPr>
        <w:t>广州市番禺区敏捷上城国际一期</w:t>
      </w: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栋</w:t>
      </w:r>
      <w:r>
        <w:rPr>
          <w:rFonts w:ascii="仿宋_GB2312" w:eastAsia="仿宋_GB2312" w:hAnsi="Times New Roman" w:cs="仿宋_GB2312"/>
          <w:kern w:val="0"/>
          <w:sz w:val="32"/>
          <w:szCs w:val="32"/>
        </w:rPr>
        <w:t>1806</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r>
        <w:rPr>
          <w:rFonts w:ascii="仿宋_GB2312" w:eastAsia="仿宋_GB2312" w:hAnsi="宋体" w:cs="仿宋_GB2312"/>
          <w:kern w:val="0"/>
          <w:sz w:val="32"/>
          <w:szCs w:val="32"/>
        </w:rPr>
        <w:t>511400</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日前向采购机构设立的质疑处理机构提出书面质疑和相关证明材料。</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（五）供应商认为下列事项使自己权益受到损害的，可以在评审结果公示期内，向采购机构设立的质疑处理机构提出书面质疑和相关证明材料：</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提供虚假资料骗取成交的；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（六）书面质疑应由法定代表人签字并加盖单位公章，同时出具法定代表人资格证明书。由全权代表签字的，必须有法定代表人授权书和法定代表人资格证明书，并加盖单位公章。书面质疑主要包括下列内容：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质疑人和被质疑人的名称，质疑人的地址、联系方式等；</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（八）质疑处理机构应当自质疑签收之日起</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质疑处理机构在作出书面答复之前，可以采取现场解答的方式向质疑人通报初步处理结果。供应商认可处理结果的，可在出具书面申请后撤回质疑或者放弃质疑，质疑处理机构不再进行书面答复。</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（九）供应商质疑有下列情形之一的，视为无效质疑，质疑处理机构应当驳回质疑：</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质疑处理机构应当对供应商无效质疑情况记录存档。</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（十）供应商进行虚假和恶意质疑，干扰军队采购活动的，质疑处理机构可以申请上级采购管理部门作出处罚。</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（十一）对质疑处理机构的书面答复及处理结果不满意，或者质疑处理机构未答复以及未在规定期限内作出答复的，质疑人可以在质疑答复期满之日起</w:t>
      </w:r>
      <w:r>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个</w:t>
      </w:r>
      <w:r>
        <w:rPr>
          <w:rFonts w:ascii="仿宋_GB2312" w:eastAsia="仿宋_GB2312" w:hAnsi="宋体" w:cs="仿宋_GB2312" w:hint="eastAsia"/>
          <w:kern w:val="0"/>
          <w:sz w:val="32"/>
          <w:szCs w:val="32"/>
        </w:rPr>
        <w:t>工作日内，向陆军后勤部采购供应局物资采购处提出投诉。投诉电话：</w:t>
      </w:r>
      <w:r>
        <w:rPr>
          <w:rFonts w:ascii="仿宋_GB2312" w:eastAsia="仿宋_GB2312" w:hAnsi="宋体" w:cs="仿宋_GB2312"/>
          <w:kern w:val="0"/>
          <w:sz w:val="32"/>
          <w:szCs w:val="32"/>
        </w:rPr>
        <w:t>010-66718844</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010-66718851</w:t>
      </w:r>
      <w:r>
        <w:rPr>
          <w:rFonts w:ascii="仿宋_GB2312" w:eastAsia="仿宋_GB2312" w:hAnsi="宋体" w:cs="仿宋_GB2312" w:hint="eastAsia"/>
          <w:kern w:val="0"/>
          <w:sz w:val="32"/>
          <w:szCs w:val="32"/>
        </w:rPr>
        <w:t>。</w:t>
      </w:r>
    </w:p>
    <w:p w:rsidR="004E00B9" w:rsidRDefault="004E00B9">
      <w:pPr>
        <w:ind w:firstLineChars="200" w:firstLine="542"/>
        <w:rPr>
          <w:rFonts w:ascii="宋体" w:cs="Times New Roman"/>
          <w:snapToGrid w:val="0"/>
          <w:kern w:val="0"/>
          <w:sz w:val="28"/>
          <w:szCs w:val="28"/>
        </w:rPr>
      </w:pP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4E00B9" w:rsidRDefault="004E00B9">
      <w:pPr>
        <w:jc w:val="center"/>
        <w:rPr>
          <w:rFonts w:ascii="Times New Roman" w:eastAsia="黑体" w:hAnsi="Times New Roman" w:cs="Times New Roman"/>
          <w:kern w:val="0"/>
          <w:sz w:val="28"/>
          <w:szCs w:val="28"/>
        </w:rPr>
      </w:pP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评审结束后</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个工作日内，采购机构根据谈判小组提出的书面评审报告，在军队采购网（</w:t>
      </w:r>
      <w:r>
        <w:rPr>
          <w:rFonts w:ascii="仿宋_GB2312" w:eastAsia="仿宋_GB2312" w:hAnsi="宋体" w:cs="仿宋_GB2312"/>
          <w:snapToGrid w:val="0"/>
          <w:kern w:val="0"/>
          <w:sz w:val="32"/>
          <w:szCs w:val="32"/>
        </w:rPr>
        <w:t>www.plap.cn</w:t>
      </w:r>
      <w:r>
        <w:rPr>
          <w:rFonts w:ascii="仿宋_GB2312" w:eastAsia="仿宋_GB2312" w:hAnsi="宋体" w:cs="仿宋_GB2312" w:hint="eastAsia"/>
          <w:snapToGrid w:val="0"/>
          <w:kern w:val="0"/>
          <w:sz w:val="32"/>
          <w:szCs w:val="32"/>
        </w:rPr>
        <w:t>）上公示评审结果，公示期为</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个工作日。在公示期内无异议的，确定排名第一的供应商为采购项目成交供应商，对按成交比例确定成交供应商的采购项目，根据谈判文件确定的成交供应商数量，按照评审排序依次确定</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家以上供应商为成交供应商；公示期内有异议的，按照本须知“质疑与投诉”规定的程序处理。</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预成交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采购机构有权根据采购任务变更等实际情况调整成交数量。</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个工作日内，以书面形式向成交供应商发出《成交通知书》，</w:t>
      </w:r>
      <w:r>
        <w:rPr>
          <w:rFonts w:ascii="仿宋_GB2312" w:eastAsia="仿宋_GB2312" w:hAnsi="宋体" w:cs="仿宋_GB2312" w:hint="eastAsia"/>
          <w:kern w:val="0"/>
          <w:sz w:val="32"/>
          <w:szCs w:val="32"/>
          <w:lang w:val="zh-CN"/>
        </w:rPr>
        <w:t>同时向未成交供应商发出《未成交通知书》</w:t>
      </w:r>
      <w:r>
        <w:rPr>
          <w:rFonts w:ascii="仿宋_GB2312" w:eastAsia="仿宋_GB2312" w:hAnsi="宋体" w:cs="仿宋_GB2312" w:hint="eastAsia"/>
          <w:kern w:val="0"/>
          <w:sz w:val="32"/>
          <w:szCs w:val="32"/>
        </w:rPr>
        <w:t>。</w:t>
      </w:r>
    </w:p>
    <w:p w:rsidR="004E00B9" w:rsidRDefault="00CC1C79">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《成交通知书》是签订合同草案的依据。若合同草案未获批准，采购机构有权取消合同草案。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《成交通知书》及签订的合同草案不能作为成交供应商启动生产或备货的依据，应待正式合同签订后再启动生产备货，否则，由此造成的后果由成交供应商自行承担。</w:t>
      </w:r>
    </w:p>
    <w:p w:rsidR="004E00B9" w:rsidRDefault="00CC1C79">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（三）</w:t>
      </w:r>
      <w:r>
        <w:rPr>
          <w:rFonts w:ascii="仿宋_GB2312" w:eastAsia="仿宋_GB2312" w:hAnsi="宋体" w:cs="仿宋_GB2312" w:hint="eastAsia"/>
          <w:snapToGrid w:val="0"/>
          <w:kern w:val="0"/>
          <w:sz w:val="32"/>
          <w:szCs w:val="32"/>
        </w:rPr>
        <w:t>成交服务费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成交供应商须在与采购机构签定合同前，向广州宝诚招标代理咨询有限公司交纳成交服务费。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成交服务费：</w:t>
      </w:r>
      <w:r>
        <w:rPr>
          <w:rFonts w:ascii="仿宋_GB2312" w:eastAsia="仿宋_GB2312" w:hAnsi="宋体" w:cs="仿宋_GB2312"/>
          <w:kern w:val="0"/>
          <w:sz w:val="32"/>
          <w:szCs w:val="32"/>
        </w:rPr>
        <w:t>4</w:t>
      </w:r>
      <w:r>
        <w:rPr>
          <w:rFonts w:ascii="仿宋_GB2312" w:eastAsia="仿宋_GB2312" w:hAnsi="宋体" w:cs="仿宋_GB2312"/>
          <w:kern w:val="0"/>
          <w:sz w:val="32"/>
          <w:szCs w:val="32"/>
        </w:rPr>
        <w:t>000</w:t>
      </w:r>
      <w:r>
        <w:rPr>
          <w:rFonts w:ascii="仿宋_GB2312" w:eastAsia="仿宋_GB2312" w:hAnsi="宋体" w:cs="仿宋_GB2312" w:hint="eastAsia"/>
          <w:kern w:val="0"/>
          <w:sz w:val="32"/>
          <w:szCs w:val="32"/>
        </w:rPr>
        <w:t>元。</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成交服务费只能以银行转账方式支付。</w:t>
      </w:r>
    </w:p>
    <w:p w:rsidR="004E00B9" w:rsidRDefault="00CC1C79">
      <w:pPr>
        <w:ind w:firstLineChars="200" w:firstLine="622"/>
        <w:rPr>
          <w:rFonts w:ascii="宋体" w:cs="Times New Roman"/>
          <w:kern w:val="0"/>
          <w:sz w:val="28"/>
          <w:szCs w:val="28"/>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成交供应商未按上述规定交纳服务费的，采购机构将没收其报价保证金，且采购机构有权取消其成交资格和拒签合同。</w:t>
      </w: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4E00B9" w:rsidRDefault="004E00B9">
      <w:pPr>
        <w:jc w:val="center"/>
        <w:rPr>
          <w:rFonts w:ascii="Times New Roman" w:eastAsia="黑体" w:hAnsi="Times New Roman" w:cs="Times New Roman"/>
          <w:kern w:val="0"/>
          <w:sz w:val="32"/>
          <w:szCs w:val="32"/>
        </w:rPr>
      </w:pP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个工作日内，按照采购机构规定的时间、地点签订合同草案，合同草案经批准后签订正式合同。未经采购机构同意逾期不签订合同的，将取消成交供应商成交资格。</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4E00B9" w:rsidRDefault="00CC1C79">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※（五）本次谈判不收取合同履约保证金。</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4E00B9" w:rsidRDefault="004E00B9">
      <w:pPr>
        <w:ind w:firstLineChars="200" w:firstLine="542"/>
        <w:rPr>
          <w:rFonts w:ascii="宋体" w:cs="Times New Roman"/>
          <w:kern w:val="0"/>
          <w:sz w:val="28"/>
          <w:szCs w:val="28"/>
        </w:rPr>
      </w:pP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4E00B9" w:rsidRDefault="004E00B9">
      <w:pPr>
        <w:ind w:firstLineChars="200" w:firstLine="542"/>
        <w:rPr>
          <w:rFonts w:ascii="宋体" w:cs="Times New Roman"/>
          <w:snapToGrid w:val="0"/>
          <w:color w:val="0000FF"/>
          <w:kern w:val="0"/>
          <w:sz w:val="28"/>
          <w:szCs w:val="28"/>
          <w:lang w:val="zh-CN"/>
        </w:rPr>
      </w:pP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※（一）中标人未生产过的产品，应当进行首件或首批产品质量检验，即为首检。通过首检的产品，</w:t>
      </w:r>
      <w:r>
        <w:rPr>
          <w:rFonts w:ascii="仿宋_GB2312" w:eastAsia="仿宋_GB2312" w:hAnsi="宋体" w:cs="仿宋_GB2312" w:hint="eastAsia"/>
          <w:kern w:val="0"/>
          <w:sz w:val="32"/>
          <w:szCs w:val="32"/>
        </w:rPr>
        <w:t>方可投入批量生产，应预付货款的办理预付款；未通过首检的，合同甲方将书面通知中标人限期整改，整改后进行第二次检验，检验合格后方可投入批量生产。第二次检验仍未通过的，合同甲方不预付货款，并有权取消采购合同，由此造成的损失，由中标人承担。按照采购合同应当进行首检，中标人未申请首检且直接投入批量生产的，或者首检以及二次检验未通过中标人擅自投入批量生产的，合同甲方将取消或解除采购合同，由此造成的损失，由中标人承担。</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※（二）产品生产过程中，合同甲方代表可组织质量监督检验，中标人应予以积极配合。</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（三）产品出厂前，中标</w:t>
      </w:r>
      <w:r>
        <w:rPr>
          <w:rFonts w:ascii="仿宋_GB2312" w:eastAsia="仿宋_GB2312" w:hAnsi="宋体" w:cs="仿宋_GB2312" w:hint="eastAsia"/>
          <w:kern w:val="0"/>
          <w:sz w:val="32"/>
          <w:szCs w:val="32"/>
        </w:rPr>
        <w:t>人应当进行产品自检，自检合格后向合同甲方申请出厂验收，验收合格后方可出厂。</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（四）产品出厂验收不合格，合同甲方有权拒收货物和解除采购合同，由此造成的损失，由中标人承担。出厂验收过程中，中标人可有</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4E00B9" w:rsidRDefault="004E00B9">
      <w:pPr>
        <w:ind w:firstLineChars="200" w:firstLine="542"/>
        <w:rPr>
          <w:rFonts w:ascii="宋体" w:cs="Times New Roman"/>
          <w:kern w:val="0"/>
          <w:sz w:val="28"/>
          <w:szCs w:val="28"/>
        </w:rPr>
      </w:pPr>
    </w:p>
    <w:p w:rsidR="004E00B9" w:rsidRDefault="00CC1C79">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4E00B9" w:rsidRDefault="004E00B9">
      <w:pPr>
        <w:ind w:firstLineChars="200" w:firstLine="542"/>
        <w:rPr>
          <w:rFonts w:ascii="宋体" w:cs="Times New Roman"/>
          <w:kern w:val="0"/>
          <w:sz w:val="28"/>
          <w:szCs w:val="28"/>
        </w:rPr>
      </w:pPr>
    </w:p>
    <w:p w:rsidR="004E00B9" w:rsidRDefault="00CC1C79">
      <w:pPr>
        <w:ind w:firstLineChars="200" w:firstLine="622"/>
        <w:rPr>
          <w:rFonts w:ascii="仿宋_GB2312" w:eastAsia="仿宋_GB2312" w:hAnsi="宋体" w:cs="Times New Roman"/>
          <w:kern w:val="0"/>
          <w:sz w:val="32"/>
          <w:szCs w:val="32"/>
        </w:rPr>
        <w:sectPr w:rsidR="004E00B9">
          <w:headerReference w:type="default" r:id="rId9"/>
          <w:footerReference w:type="default" r:id="rId10"/>
          <w:pgSz w:w="11906" w:h="16838"/>
          <w:pgMar w:top="2098" w:right="1474" w:bottom="1985" w:left="1588" w:header="851" w:footer="964" w:gutter="0"/>
          <w:cols w:space="425"/>
          <w:docGrid w:type="linesAndChars" w:linePitch="579" w:charSpace="-1844"/>
        </w:sectPr>
      </w:pPr>
      <w:r>
        <w:rPr>
          <w:rFonts w:ascii="仿宋_GB2312" w:eastAsia="仿宋_GB2312" w:hAnsi="宋体" w:cs="仿宋_GB2312" w:hint="eastAsia"/>
          <w:kern w:val="0"/>
          <w:sz w:val="32"/>
          <w:szCs w:val="32"/>
        </w:rPr>
        <w:t>本谈判文件由采购机构负责解释。</w:t>
      </w:r>
    </w:p>
    <w:p w:rsidR="004E00B9" w:rsidRDefault="00CC1C79">
      <w:pPr>
        <w:spacing w:line="560" w:lineRule="exact"/>
        <w:jc w:val="center"/>
        <w:outlineLvl w:val="0"/>
        <w:rPr>
          <w:rFonts w:ascii="Times New Roman" w:eastAsia="方正小标宋简体" w:hAnsi="Times New Roman" w:cs="Times New Roman"/>
          <w:kern w:val="0"/>
          <w:sz w:val="44"/>
          <w:szCs w:val="44"/>
        </w:rPr>
      </w:pPr>
      <w:bookmarkStart w:id="10" w:name="_Toc390713969"/>
      <w:bookmarkStart w:id="11" w:name="_Toc285612603"/>
      <w:bookmarkStart w:id="12" w:name="_Toc435540981"/>
      <w:r>
        <w:rPr>
          <w:rFonts w:ascii="Times New Roman" w:eastAsia="方正小标宋简体" w:hAnsi="Times New Roman" w:cs="方正小标宋简体" w:hint="eastAsia"/>
          <w:kern w:val="0"/>
          <w:sz w:val="44"/>
          <w:szCs w:val="44"/>
        </w:rPr>
        <w:t>第四部分合同样本</w:t>
      </w:r>
      <w:bookmarkEnd w:id="10"/>
      <w:bookmarkEnd w:id="11"/>
      <w:bookmarkEnd w:id="12"/>
    </w:p>
    <w:p w:rsidR="004E00B9" w:rsidRDefault="00CC1C79">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4E00B9" w:rsidRDefault="00CC1C79">
      <w:pPr>
        <w:adjustRightInd w:val="0"/>
        <w:snapToGrid w:val="0"/>
        <w:spacing w:line="300" w:lineRule="exact"/>
        <w:rPr>
          <w:rFonts w:ascii="Times New Roman" w:eastAsia="华文中宋" w:hAnsi="Times New Roman" w:cs="Times New Roman"/>
        </w:rPr>
      </w:pPr>
      <w:r>
        <w:rPr>
          <w:rFonts w:ascii="Times New Roman" w:hAnsi="Times New Roman" w:cs="宋体" w:hint="eastAsia"/>
        </w:rPr>
        <w:t>合同编号：　　签订日期：年月日　　　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4E00B9">
        <w:trPr>
          <w:trHeight w:val="397"/>
          <w:jc w:val="center"/>
        </w:trPr>
        <w:tc>
          <w:tcPr>
            <w:tcW w:w="7402" w:type="dxa"/>
            <w:gridSpan w:val="6"/>
            <w:tcBorders>
              <w:top w:val="single" w:sz="12" w:space="0" w:color="auto"/>
            </w:tcBorders>
            <w:vAlign w:val="center"/>
          </w:tcPr>
          <w:p w:rsidR="004E00B9" w:rsidRDefault="00CC1C79">
            <w:pPr>
              <w:adjustRightInd w:val="0"/>
              <w:snapToGrid w:val="0"/>
              <w:spacing w:line="240" w:lineRule="exact"/>
              <w:jc w:val="center"/>
              <w:rPr>
                <w:rFonts w:ascii="宋体" w:cs="Times New Roman"/>
              </w:rPr>
            </w:pPr>
            <w:r>
              <w:rPr>
                <w:rFonts w:ascii="宋体" w:hAnsi="宋体" w:cs="宋体" w:hint="eastAsia"/>
                <w:spacing w:val="20"/>
              </w:rPr>
              <w:t>甲　　方</w:t>
            </w:r>
          </w:p>
        </w:tc>
        <w:tc>
          <w:tcPr>
            <w:tcW w:w="7384" w:type="dxa"/>
            <w:gridSpan w:val="8"/>
            <w:tcBorders>
              <w:top w:val="single" w:sz="12" w:space="0" w:color="auto"/>
            </w:tcBorders>
            <w:vAlign w:val="center"/>
          </w:tcPr>
          <w:p w:rsidR="004E00B9" w:rsidRDefault="00CC1C79">
            <w:pPr>
              <w:adjustRightInd w:val="0"/>
              <w:snapToGrid w:val="0"/>
              <w:spacing w:line="240" w:lineRule="exact"/>
              <w:jc w:val="center"/>
              <w:rPr>
                <w:rFonts w:ascii="宋体" w:cs="Times New Roman"/>
              </w:rPr>
            </w:pPr>
            <w:r>
              <w:rPr>
                <w:rFonts w:ascii="宋体" w:hAnsi="宋体" w:cs="宋体" w:hint="eastAsia"/>
                <w:spacing w:val="20"/>
              </w:rPr>
              <w:t>乙　　方</w:t>
            </w: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6013" w:type="dxa"/>
            <w:gridSpan w:val="3"/>
            <w:vAlign w:val="center"/>
          </w:tcPr>
          <w:p w:rsidR="004E00B9" w:rsidRDefault="004E00B9">
            <w:pPr>
              <w:adjustRightInd w:val="0"/>
              <w:snapToGrid w:val="0"/>
              <w:spacing w:line="240" w:lineRule="exact"/>
              <w:ind w:left="100"/>
              <w:jc w:val="center"/>
              <w:rPr>
                <w:rFonts w:ascii="宋体" w:cs="Times New Roman"/>
                <w:spacing w:val="20"/>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5896" w:type="dxa"/>
            <w:gridSpan w:val="5"/>
            <w:vAlign w:val="center"/>
          </w:tcPr>
          <w:p w:rsidR="004E00B9" w:rsidRDefault="004E00B9">
            <w:pPr>
              <w:adjustRightInd w:val="0"/>
              <w:snapToGrid w:val="0"/>
              <w:spacing w:line="240" w:lineRule="exact"/>
              <w:ind w:left="100"/>
              <w:jc w:val="center"/>
              <w:rPr>
                <w:rFonts w:ascii="宋体" w:cs="Times New Roman"/>
                <w:spacing w:val="20"/>
              </w:rPr>
            </w:pP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spacing w:val="55"/>
                <w:kern w:val="0"/>
              </w:rPr>
            </w:pPr>
            <w:r>
              <w:rPr>
                <w:rFonts w:ascii="宋体" w:hAnsi="宋体" w:cs="宋体" w:hint="eastAsia"/>
                <w:spacing w:val="15"/>
                <w:kern w:val="0"/>
              </w:rPr>
              <w:t>法定代表</w:t>
            </w:r>
            <w:r>
              <w:rPr>
                <w:rFonts w:ascii="宋体" w:hAnsi="宋体" w:cs="宋体" w:hint="eastAsia"/>
                <w:spacing w:val="-2"/>
                <w:kern w:val="0"/>
              </w:rPr>
              <w:t>人</w:t>
            </w:r>
          </w:p>
        </w:tc>
        <w:tc>
          <w:tcPr>
            <w:tcW w:w="6013" w:type="dxa"/>
            <w:gridSpan w:val="3"/>
            <w:vAlign w:val="center"/>
          </w:tcPr>
          <w:p w:rsidR="004E00B9" w:rsidRDefault="004E00B9">
            <w:pPr>
              <w:adjustRightInd w:val="0"/>
              <w:snapToGrid w:val="0"/>
              <w:spacing w:line="240" w:lineRule="exact"/>
              <w:ind w:left="100"/>
              <w:jc w:val="center"/>
              <w:rPr>
                <w:rFonts w:ascii="宋体" w:cs="Times New Roman"/>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15"/>
                <w:kern w:val="0"/>
                <w:fitText w:val="1170"/>
              </w:rPr>
              <w:t>法定代表</w:t>
            </w:r>
            <w:r w:rsidRPr="0068483B">
              <w:rPr>
                <w:rFonts w:ascii="宋体" w:hAnsi="宋体" w:cs="宋体" w:hint="eastAsia"/>
                <w:kern w:val="0"/>
                <w:fitText w:val="1170"/>
              </w:rPr>
              <w:t>人</w:t>
            </w:r>
          </w:p>
        </w:tc>
        <w:tc>
          <w:tcPr>
            <w:tcW w:w="5896" w:type="dxa"/>
            <w:gridSpan w:val="5"/>
            <w:vAlign w:val="center"/>
          </w:tcPr>
          <w:p w:rsidR="004E00B9" w:rsidRDefault="004E00B9">
            <w:pPr>
              <w:adjustRightInd w:val="0"/>
              <w:snapToGrid w:val="0"/>
              <w:spacing w:line="240" w:lineRule="exact"/>
              <w:ind w:left="100"/>
              <w:jc w:val="center"/>
              <w:rPr>
                <w:rFonts w:ascii="宋体" w:cs="Times New Roman"/>
              </w:rPr>
            </w:pP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15"/>
                <w:kern w:val="0"/>
                <w:fitText w:val="1170" w:id="1"/>
              </w:rPr>
              <w:t>委托代理</w:t>
            </w:r>
            <w:r w:rsidRPr="0068483B">
              <w:rPr>
                <w:rFonts w:ascii="宋体" w:hAnsi="宋体" w:cs="宋体" w:hint="eastAsia"/>
                <w:kern w:val="0"/>
                <w:fitText w:val="1170" w:id="1"/>
              </w:rPr>
              <w:t>人</w:t>
            </w:r>
          </w:p>
        </w:tc>
        <w:tc>
          <w:tcPr>
            <w:tcW w:w="6013" w:type="dxa"/>
            <w:gridSpan w:val="3"/>
            <w:vAlign w:val="center"/>
          </w:tcPr>
          <w:p w:rsidR="004E00B9" w:rsidRDefault="004E00B9">
            <w:pPr>
              <w:adjustRightInd w:val="0"/>
              <w:snapToGrid w:val="0"/>
              <w:spacing w:line="240" w:lineRule="exact"/>
              <w:ind w:left="100"/>
              <w:jc w:val="center"/>
              <w:rPr>
                <w:rFonts w:ascii="宋体" w:cs="Times New Roman"/>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15"/>
                <w:kern w:val="0"/>
                <w:fitText w:val="1170" w:id="2"/>
              </w:rPr>
              <w:t>委托代理</w:t>
            </w:r>
            <w:r w:rsidRPr="0068483B">
              <w:rPr>
                <w:rFonts w:ascii="宋体" w:hAnsi="宋体" w:cs="宋体" w:hint="eastAsia"/>
                <w:kern w:val="0"/>
                <w:fitText w:val="1170" w:id="2"/>
              </w:rPr>
              <w:t>人</w:t>
            </w:r>
          </w:p>
        </w:tc>
        <w:tc>
          <w:tcPr>
            <w:tcW w:w="5896" w:type="dxa"/>
            <w:gridSpan w:val="5"/>
            <w:vAlign w:val="center"/>
          </w:tcPr>
          <w:p w:rsidR="004E00B9" w:rsidRDefault="004E00B9">
            <w:pPr>
              <w:adjustRightInd w:val="0"/>
              <w:snapToGrid w:val="0"/>
              <w:spacing w:line="240" w:lineRule="exact"/>
              <w:ind w:left="100"/>
              <w:jc w:val="center"/>
              <w:rPr>
                <w:rFonts w:ascii="宋体" w:cs="Times New Roman"/>
              </w:rPr>
            </w:pP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135"/>
                <w:kern w:val="0"/>
                <w:fitText w:val="1170" w:id="3"/>
              </w:rPr>
              <w:t>联系</w:t>
            </w:r>
            <w:r w:rsidRPr="0068483B">
              <w:rPr>
                <w:rFonts w:ascii="宋体" w:hAnsi="宋体" w:cs="宋体" w:hint="eastAsia"/>
                <w:kern w:val="0"/>
                <w:fitText w:val="1170" w:id="3"/>
              </w:rPr>
              <w:t>人</w:t>
            </w:r>
          </w:p>
        </w:tc>
        <w:tc>
          <w:tcPr>
            <w:tcW w:w="6013" w:type="dxa"/>
            <w:gridSpan w:val="3"/>
            <w:vAlign w:val="center"/>
          </w:tcPr>
          <w:p w:rsidR="004E00B9" w:rsidRDefault="004E00B9">
            <w:pPr>
              <w:adjustRightInd w:val="0"/>
              <w:snapToGrid w:val="0"/>
              <w:spacing w:line="240" w:lineRule="exact"/>
              <w:ind w:left="200" w:rightChars="-51" w:right="-99"/>
              <w:jc w:val="center"/>
              <w:rPr>
                <w:rFonts w:ascii="宋体" w:cs="Times New Roman"/>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135"/>
                <w:kern w:val="0"/>
                <w:fitText w:val="1170" w:id="4"/>
              </w:rPr>
              <w:t>联系</w:t>
            </w:r>
            <w:r w:rsidRPr="0068483B">
              <w:rPr>
                <w:rFonts w:ascii="宋体" w:hAnsi="宋体" w:cs="宋体" w:hint="eastAsia"/>
                <w:kern w:val="0"/>
                <w:fitText w:val="1170" w:id="4"/>
              </w:rPr>
              <w:t>人</w:t>
            </w:r>
          </w:p>
        </w:tc>
        <w:tc>
          <w:tcPr>
            <w:tcW w:w="5896" w:type="dxa"/>
            <w:gridSpan w:val="5"/>
            <w:vAlign w:val="center"/>
          </w:tcPr>
          <w:p w:rsidR="004E00B9" w:rsidRDefault="004E00B9">
            <w:pPr>
              <w:adjustRightInd w:val="0"/>
              <w:snapToGrid w:val="0"/>
              <w:spacing w:line="240" w:lineRule="exact"/>
              <w:ind w:left="100"/>
              <w:jc w:val="center"/>
              <w:rPr>
                <w:rFonts w:ascii="宋体" w:cs="Times New Roman"/>
                <w:spacing w:val="20"/>
              </w:rPr>
            </w:pP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5"/>
              </w:rPr>
              <w:t>联系电</w:t>
            </w:r>
            <w:r w:rsidRPr="0068483B">
              <w:rPr>
                <w:rFonts w:ascii="宋体" w:hAnsi="宋体" w:cs="宋体" w:hint="eastAsia"/>
                <w:kern w:val="0"/>
                <w:fitText w:val="1170" w:id="5"/>
              </w:rPr>
              <w:t>话</w:t>
            </w:r>
          </w:p>
        </w:tc>
        <w:tc>
          <w:tcPr>
            <w:tcW w:w="6013" w:type="dxa"/>
            <w:gridSpan w:val="3"/>
            <w:vAlign w:val="center"/>
          </w:tcPr>
          <w:p w:rsidR="004E00B9" w:rsidRDefault="004E00B9">
            <w:pPr>
              <w:adjustRightInd w:val="0"/>
              <w:snapToGrid w:val="0"/>
              <w:spacing w:line="240" w:lineRule="exact"/>
              <w:ind w:left="200" w:rightChars="-51" w:right="-99"/>
              <w:jc w:val="center"/>
              <w:rPr>
                <w:rFonts w:ascii="宋体" w:cs="Times New Roman"/>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6"/>
              </w:rPr>
              <w:t>联系电</w:t>
            </w:r>
            <w:r w:rsidRPr="0068483B">
              <w:rPr>
                <w:rFonts w:ascii="宋体" w:hAnsi="宋体" w:cs="宋体" w:hint="eastAsia"/>
                <w:kern w:val="0"/>
                <w:fitText w:val="1170" w:id="6"/>
              </w:rPr>
              <w:t>话</w:t>
            </w:r>
          </w:p>
        </w:tc>
        <w:tc>
          <w:tcPr>
            <w:tcW w:w="5896" w:type="dxa"/>
            <w:gridSpan w:val="5"/>
            <w:vAlign w:val="center"/>
          </w:tcPr>
          <w:p w:rsidR="004E00B9" w:rsidRDefault="004E00B9">
            <w:pPr>
              <w:adjustRightInd w:val="0"/>
              <w:snapToGrid w:val="0"/>
              <w:spacing w:line="240" w:lineRule="exact"/>
              <w:ind w:left="100"/>
              <w:jc w:val="center"/>
              <w:rPr>
                <w:rFonts w:ascii="宋体" w:cs="Times New Roman"/>
                <w:spacing w:val="20"/>
              </w:rPr>
            </w:pP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7"/>
              </w:rPr>
              <w:t>通讯地</w:t>
            </w:r>
            <w:r w:rsidRPr="0068483B">
              <w:rPr>
                <w:rFonts w:ascii="宋体" w:hAnsi="宋体" w:cs="宋体" w:hint="eastAsia"/>
                <w:kern w:val="0"/>
                <w:fitText w:val="1170" w:id="7"/>
              </w:rPr>
              <w:t>址</w:t>
            </w:r>
          </w:p>
        </w:tc>
        <w:tc>
          <w:tcPr>
            <w:tcW w:w="6013" w:type="dxa"/>
            <w:gridSpan w:val="3"/>
            <w:vAlign w:val="center"/>
          </w:tcPr>
          <w:p w:rsidR="004E00B9" w:rsidRDefault="004E00B9">
            <w:pPr>
              <w:adjustRightInd w:val="0"/>
              <w:snapToGrid w:val="0"/>
              <w:spacing w:line="240" w:lineRule="exact"/>
              <w:ind w:left="100"/>
              <w:jc w:val="center"/>
              <w:rPr>
                <w:rFonts w:ascii="宋体" w:cs="Times New Roman"/>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8"/>
              </w:rPr>
              <w:t>通讯地</w:t>
            </w:r>
            <w:r w:rsidRPr="0068483B">
              <w:rPr>
                <w:rFonts w:ascii="宋体" w:hAnsi="宋体" w:cs="宋体" w:hint="eastAsia"/>
                <w:kern w:val="0"/>
                <w:fitText w:val="1170" w:id="8"/>
              </w:rPr>
              <w:t>址</w:t>
            </w:r>
          </w:p>
        </w:tc>
        <w:tc>
          <w:tcPr>
            <w:tcW w:w="5896" w:type="dxa"/>
            <w:gridSpan w:val="5"/>
            <w:vAlign w:val="center"/>
          </w:tcPr>
          <w:p w:rsidR="004E00B9" w:rsidRDefault="004E00B9">
            <w:pPr>
              <w:adjustRightInd w:val="0"/>
              <w:snapToGrid w:val="0"/>
              <w:spacing w:line="240" w:lineRule="exact"/>
              <w:ind w:left="100"/>
              <w:jc w:val="center"/>
              <w:rPr>
                <w:rFonts w:ascii="宋体" w:cs="Times New Roman"/>
                <w:spacing w:val="20"/>
              </w:rPr>
            </w:pP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9"/>
              </w:rPr>
              <w:t>邮政编</w:t>
            </w:r>
            <w:r w:rsidRPr="0068483B">
              <w:rPr>
                <w:rFonts w:ascii="宋体" w:hAnsi="宋体" w:cs="宋体" w:hint="eastAsia"/>
                <w:kern w:val="0"/>
                <w:fitText w:val="1170" w:id="9"/>
              </w:rPr>
              <w:t>码</w:t>
            </w:r>
          </w:p>
        </w:tc>
        <w:tc>
          <w:tcPr>
            <w:tcW w:w="6013" w:type="dxa"/>
            <w:gridSpan w:val="3"/>
            <w:vAlign w:val="center"/>
          </w:tcPr>
          <w:p w:rsidR="004E00B9" w:rsidRDefault="004E00B9">
            <w:pPr>
              <w:adjustRightInd w:val="0"/>
              <w:snapToGrid w:val="0"/>
              <w:spacing w:line="240" w:lineRule="exact"/>
              <w:ind w:left="100"/>
              <w:jc w:val="center"/>
              <w:rPr>
                <w:rFonts w:ascii="宋体" w:cs="Times New Roman"/>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10"/>
              </w:rPr>
              <w:t>邮政编</w:t>
            </w:r>
            <w:r w:rsidRPr="0068483B">
              <w:rPr>
                <w:rFonts w:ascii="宋体" w:hAnsi="宋体" w:cs="宋体" w:hint="eastAsia"/>
                <w:kern w:val="0"/>
                <w:fitText w:val="1170" w:id="10"/>
              </w:rPr>
              <w:t>码</w:t>
            </w:r>
          </w:p>
        </w:tc>
        <w:tc>
          <w:tcPr>
            <w:tcW w:w="5896" w:type="dxa"/>
            <w:gridSpan w:val="5"/>
            <w:vAlign w:val="center"/>
          </w:tcPr>
          <w:p w:rsidR="004E00B9" w:rsidRDefault="004E00B9">
            <w:pPr>
              <w:adjustRightInd w:val="0"/>
              <w:snapToGrid w:val="0"/>
              <w:spacing w:line="240" w:lineRule="exact"/>
              <w:ind w:left="100"/>
              <w:jc w:val="center"/>
              <w:rPr>
                <w:rFonts w:ascii="宋体" w:cs="Times New Roman"/>
                <w:spacing w:val="20"/>
              </w:rPr>
            </w:pP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11"/>
              </w:rPr>
              <w:t>付款单</w:t>
            </w:r>
            <w:r w:rsidRPr="0068483B">
              <w:rPr>
                <w:rFonts w:ascii="宋体" w:hAnsi="宋体" w:cs="宋体" w:hint="eastAsia"/>
                <w:kern w:val="0"/>
                <w:fitText w:val="1170" w:id="11"/>
              </w:rPr>
              <w:t>位</w:t>
            </w:r>
          </w:p>
        </w:tc>
        <w:tc>
          <w:tcPr>
            <w:tcW w:w="6013" w:type="dxa"/>
            <w:gridSpan w:val="3"/>
            <w:vAlign w:val="center"/>
          </w:tcPr>
          <w:p w:rsidR="004E00B9" w:rsidRDefault="004E00B9">
            <w:pPr>
              <w:adjustRightInd w:val="0"/>
              <w:snapToGrid w:val="0"/>
              <w:spacing w:line="240" w:lineRule="exact"/>
              <w:ind w:left="100"/>
              <w:jc w:val="center"/>
              <w:rPr>
                <w:rFonts w:ascii="宋体" w:cs="Times New Roman"/>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12"/>
              </w:rPr>
              <w:t>开户名</w:t>
            </w:r>
            <w:r w:rsidRPr="0068483B">
              <w:rPr>
                <w:rFonts w:ascii="宋体" w:hAnsi="宋体" w:cs="宋体" w:hint="eastAsia"/>
                <w:kern w:val="0"/>
                <w:fitText w:val="1170" w:id="12"/>
              </w:rPr>
              <w:t>称</w:t>
            </w:r>
          </w:p>
        </w:tc>
        <w:tc>
          <w:tcPr>
            <w:tcW w:w="5896" w:type="dxa"/>
            <w:gridSpan w:val="5"/>
            <w:vAlign w:val="center"/>
          </w:tcPr>
          <w:p w:rsidR="004E00B9" w:rsidRDefault="004E00B9">
            <w:pPr>
              <w:adjustRightInd w:val="0"/>
              <w:snapToGrid w:val="0"/>
              <w:spacing w:line="240" w:lineRule="exact"/>
              <w:ind w:left="100"/>
              <w:jc w:val="center"/>
              <w:rPr>
                <w:rFonts w:ascii="宋体" w:cs="Times New Roman"/>
                <w:spacing w:val="20"/>
              </w:rPr>
            </w:pP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13"/>
              </w:rPr>
              <w:t>开户银</w:t>
            </w:r>
            <w:r w:rsidRPr="0068483B">
              <w:rPr>
                <w:rFonts w:ascii="宋体" w:hAnsi="宋体" w:cs="宋体" w:hint="eastAsia"/>
                <w:kern w:val="0"/>
                <w:fitText w:val="1170" w:id="13"/>
              </w:rPr>
              <w:t>行</w:t>
            </w:r>
          </w:p>
        </w:tc>
        <w:tc>
          <w:tcPr>
            <w:tcW w:w="6013" w:type="dxa"/>
            <w:gridSpan w:val="3"/>
            <w:vAlign w:val="center"/>
          </w:tcPr>
          <w:p w:rsidR="004E00B9" w:rsidRDefault="004E00B9">
            <w:pPr>
              <w:adjustRightInd w:val="0"/>
              <w:snapToGrid w:val="0"/>
              <w:spacing w:line="240" w:lineRule="exact"/>
              <w:ind w:left="100"/>
              <w:jc w:val="center"/>
              <w:rPr>
                <w:rFonts w:ascii="宋体" w:cs="Times New Roman"/>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14"/>
              </w:rPr>
              <w:t>开户银</w:t>
            </w:r>
            <w:r w:rsidRPr="0068483B">
              <w:rPr>
                <w:rFonts w:ascii="宋体" w:hAnsi="宋体" w:cs="宋体" w:hint="eastAsia"/>
                <w:kern w:val="0"/>
                <w:fitText w:val="1170" w:id="14"/>
              </w:rPr>
              <w:t>行</w:t>
            </w:r>
          </w:p>
        </w:tc>
        <w:tc>
          <w:tcPr>
            <w:tcW w:w="5896" w:type="dxa"/>
            <w:gridSpan w:val="5"/>
            <w:vAlign w:val="center"/>
          </w:tcPr>
          <w:p w:rsidR="004E00B9" w:rsidRDefault="004E00B9">
            <w:pPr>
              <w:adjustRightInd w:val="0"/>
              <w:snapToGrid w:val="0"/>
              <w:spacing w:line="240" w:lineRule="exact"/>
              <w:ind w:left="100"/>
              <w:jc w:val="center"/>
              <w:rPr>
                <w:rFonts w:ascii="宋体" w:cs="Times New Roman"/>
                <w:spacing w:val="20"/>
              </w:rPr>
            </w:pPr>
          </w:p>
        </w:tc>
      </w:tr>
      <w:tr w:rsidR="004E00B9">
        <w:trPr>
          <w:trHeight w:val="397"/>
          <w:jc w:val="center"/>
        </w:trPr>
        <w:tc>
          <w:tcPr>
            <w:tcW w:w="1389"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15"/>
              </w:rPr>
              <w:t>银行账</w:t>
            </w:r>
            <w:r w:rsidRPr="0068483B">
              <w:rPr>
                <w:rFonts w:ascii="宋体" w:hAnsi="宋体" w:cs="宋体" w:hint="eastAsia"/>
                <w:kern w:val="0"/>
                <w:fitText w:val="1170" w:id="15"/>
              </w:rPr>
              <w:t>号</w:t>
            </w:r>
          </w:p>
        </w:tc>
        <w:tc>
          <w:tcPr>
            <w:tcW w:w="6013" w:type="dxa"/>
            <w:gridSpan w:val="3"/>
            <w:vAlign w:val="center"/>
          </w:tcPr>
          <w:p w:rsidR="004E00B9" w:rsidRDefault="004E00B9">
            <w:pPr>
              <w:adjustRightInd w:val="0"/>
              <w:snapToGrid w:val="0"/>
              <w:spacing w:line="240" w:lineRule="exact"/>
              <w:ind w:left="100"/>
              <w:jc w:val="center"/>
              <w:rPr>
                <w:rFonts w:ascii="宋体" w:cs="Times New Roman"/>
              </w:rPr>
            </w:pPr>
          </w:p>
        </w:tc>
        <w:tc>
          <w:tcPr>
            <w:tcW w:w="1488" w:type="dxa"/>
            <w:gridSpan w:val="3"/>
            <w:vAlign w:val="center"/>
          </w:tcPr>
          <w:p w:rsidR="004E00B9" w:rsidRDefault="00CC1C79">
            <w:pPr>
              <w:adjustRightInd w:val="0"/>
              <w:snapToGrid w:val="0"/>
              <w:spacing w:line="240" w:lineRule="exact"/>
              <w:jc w:val="center"/>
              <w:rPr>
                <w:rFonts w:ascii="宋体" w:cs="Times New Roman"/>
                <w:spacing w:val="55"/>
                <w:kern w:val="0"/>
              </w:rPr>
            </w:pPr>
            <w:r w:rsidRPr="0068483B">
              <w:rPr>
                <w:rFonts w:ascii="宋体" w:hAnsi="宋体" w:cs="宋体" w:hint="eastAsia"/>
                <w:spacing w:val="55"/>
                <w:kern w:val="0"/>
                <w:fitText w:val="1170" w:id="16"/>
              </w:rPr>
              <w:t>银行账</w:t>
            </w:r>
            <w:r w:rsidRPr="0068483B">
              <w:rPr>
                <w:rFonts w:ascii="宋体" w:hAnsi="宋体" w:cs="宋体" w:hint="eastAsia"/>
                <w:kern w:val="0"/>
                <w:fitText w:val="1170" w:id="16"/>
              </w:rPr>
              <w:t>号</w:t>
            </w:r>
          </w:p>
        </w:tc>
        <w:tc>
          <w:tcPr>
            <w:tcW w:w="5896" w:type="dxa"/>
            <w:gridSpan w:val="5"/>
            <w:vAlign w:val="center"/>
          </w:tcPr>
          <w:p w:rsidR="004E00B9" w:rsidRDefault="004E00B9">
            <w:pPr>
              <w:adjustRightInd w:val="0"/>
              <w:snapToGrid w:val="0"/>
              <w:spacing w:line="240" w:lineRule="exact"/>
              <w:ind w:left="100"/>
              <w:jc w:val="center"/>
              <w:rPr>
                <w:rFonts w:ascii="宋体" w:cs="Times New Roman"/>
                <w:spacing w:val="20"/>
              </w:rPr>
            </w:pPr>
          </w:p>
        </w:tc>
      </w:tr>
      <w:tr w:rsidR="004E00B9">
        <w:trPr>
          <w:trHeight w:hRule="exact" w:val="680"/>
          <w:jc w:val="center"/>
        </w:trPr>
        <w:tc>
          <w:tcPr>
            <w:tcW w:w="14786" w:type="dxa"/>
            <w:gridSpan w:val="14"/>
            <w:vAlign w:val="center"/>
          </w:tcPr>
          <w:p w:rsidR="004E00B9" w:rsidRDefault="00CC1C79">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4E00B9" w:rsidRDefault="00CC1C79">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4E00B9">
        <w:trPr>
          <w:trHeight w:val="397"/>
          <w:jc w:val="center"/>
        </w:trPr>
        <w:tc>
          <w:tcPr>
            <w:tcW w:w="582" w:type="dxa"/>
            <w:vAlign w:val="center"/>
          </w:tcPr>
          <w:p w:rsidR="004E00B9" w:rsidRDefault="00CC1C79">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659" w:type="dxa"/>
            <w:vAlign w:val="center"/>
          </w:tcPr>
          <w:p w:rsidR="004E00B9" w:rsidRDefault="00CC1C79">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1420" w:type="dxa"/>
            <w:gridSpan w:val="2"/>
            <w:vAlign w:val="center"/>
          </w:tcPr>
          <w:p w:rsidR="004E00B9" w:rsidRDefault="00CC1C79">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849" w:type="dxa"/>
            <w:vAlign w:val="center"/>
          </w:tcPr>
          <w:p w:rsidR="004E00B9" w:rsidRDefault="00CC1C79">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4E00B9" w:rsidRDefault="00CC1C79">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4256" w:type="dxa"/>
            <w:gridSpan w:val="2"/>
            <w:vAlign w:val="center"/>
          </w:tcPr>
          <w:p w:rsidR="004E00B9" w:rsidRDefault="00CC1C79">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707" w:type="dxa"/>
            <w:vAlign w:val="center"/>
          </w:tcPr>
          <w:p w:rsidR="004E00B9" w:rsidRDefault="00CC1C79">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4E00B9" w:rsidRDefault="00CC1C79">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991" w:type="dxa"/>
            <w:gridSpan w:val="2"/>
            <w:vAlign w:val="center"/>
          </w:tcPr>
          <w:p w:rsidR="004E00B9" w:rsidRDefault="00CC1C79">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1561" w:type="dxa"/>
            <w:vAlign w:val="center"/>
          </w:tcPr>
          <w:p w:rsidR="004E00B9" w:rsidRDefault="00CC1C79">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4E00B9" w:rsidRDefault="00CC1C79">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1558" w:type="dxa"/>
            <w:vAlign w:val="center"/>
          </w:tcPr>
          <w:p w:rsidR="004E00B9" w:rsidRDefault="00CC1C79">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4E00B9" w:rsidRDefault="00CC1C79">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1700" w:type="dxa"/>
            <w:vAlign w:val="center"/>
          </w:tcPr>
          <w:p w:rsidR="004E00B9" w:rsidRDefault="00CC1C79">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503" w:type="dxa"/>
            <w:vAlign w:val="center"/>
          </w:tcPr>
          <w:p w:rsidR="004E00B9" w:rsidRDefault="00CC1C79">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4E00B9">
        <w:trPr>
          <w:trHeight w:val="397"/>
          <w:jc w:val="center"/>
        </w:trPr>
        <w:tc>
          <w:tcPr>
            <w:tcW w:w="582" w:type="dxa"/>
            <w:vAlign w:val="center"/>
          </w:tcPr>
          <w:p w:rsidR="004E00B9" w:rsidRDefault="004E00B9">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E00B9" w:rsidRDefault="004E00B9">
            <w:pPr>
              <w:adjustRightInd w:val="0"/>
              <w:snapToGrid w:val="0"/>
              <w:spacing w:line="240" w:lineRule="exact"/>
              <w:ind w:left="-105" w:rightChars="-58" w:right="-113"/>
              <w:jc w:val="center"/>
              <w:rPr>
                <w:rFonts w:ascii="Times New Roman" w:hAnsi="Times New Roman" w:cs="Times New Roman"/>
                <w:sz w:val="18"/>
                <w:szCs w:val="18"/>
              </w:rPr>
            </w:pPr>
          </w:p>
        </w:tc>
        <w:tc>
          <w:tcPr>
            <w:tcW w:w="1420" w:type="dxa"/>
            <w:gridSpan w:val="2"/>
            <w:vAlign w:val="center"/>
          </w:tcPr>
          <w:p w:rsidR="004E00B9" w:rsidRDefault="004E00B9">
            <w:pPr>
              <w:adjustRightInd w:val="0"/>
              <w:snapToGrid w:val="0"/>
              <w:spacing w:line="240" w:lineRule="exact"/>
              <w:ind w:left="-105" w:rightChars="-58" w:right="-113"/>
              <w:jc w:val="center"/>
              <w:rPr>
                <w:rFonts w:ascii="Times New Roman" w:hAnsi="Times New Roman" w:cs="Times New Roman"/>
                <w:sz w:val="18"/>
                <w:szCs w:val="18"/>
              </w:rPr>
            </w:pPr>
          </w:p>
        </w:tc>
        <w:tc>
          <w:tcPr>
            <w:tcW w:w="849" w:type="dxa"/>
            <w:vAlign w:val="center"/>
          </w:tcPr>
          <w:p w:rsidR="004E00B9" w:rsidRDefault="004E00B9">
            <w:pPr>
              <w:adjustRightInd w:val="0"/>
              <w:snapToGrid w:val="0"/>
              <w:spacing w:line="240" w:lineRule="exact"/>
              <w:ind w:left="-105" w:rightChars="-58" w:right="-113"/>
              <w:jc w:val="center"/>
              <w:rPr>
                <w:rFonts w:ascii="Times New Roman" w:hAnsi="Times New Roman" w:cs="Times New Roman"/>
                <w:sz w:val="18"/>
                <w:szCs w:val="18"/>
              </w:rPr>
            </w:pPr>
          </w:p>
        </w:tc>
        <w:tc>
          <w:tcPr>
            <w:tcW w:w="4256" w:type="dxa"/>
            <w:gridSpan w:val="2"/>
            <w:vAlign w:val="center"/>
          </w:tcPr>
          <w:p w:rsidR="004E00B9" w:rsidRDefault="004E00B9">
            <w:pPr>
              <w:adjustRightInd w:val="0"/>
              <w:snapToGrid w:val="0"/>
              <w:spacing w:line="240" w:lineRule="exact"/>
              <w:ind w:rightChars="-58" w:right="-113"/>
              <w:jc w:val="center"/>
              <w:rPr>
                <w:rFonts w:ascii="Times New Roman" w:hAnsi="Times New Roman" w:cs="Times New Roman"/>
                <w:sz w:val="18"/>
                <w:szCs w:val="18"/>
              </w:rPr>
            </w:pPr>
          </w:p>
        </w:tc>
        <w:tc>
          <w:tcPr>
            <w:tcW w:w="707" w:type="dxa"/>
            <w:vAlign w:val="center"/>
          </w:tcPr>
          <w:p w:rsidR="004E00B9" w:rsidRDefault="004E00B9">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r>
      <w:tr w:rsidR="004E00B9">
        <w:trPr>
          <w:trHeight w:val="397"/>
          <w:jc w:val="center"/>
        </w:trPr>
        <w:tc>
          <w:tcPr>
            <w:tcW w:w="582" w:type="dxa"/>
            <w:vAlign w:val="center"/>
          </w:tcPr>
          <w:p w:rsidR="004E00B9" w:rsidRDefault="004E00B9">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E00B9" w:rsidRDefault="004E00B9">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E00B9" w:rsidRDefault="004E00B9">
            <w:pPr>
              <w:widowControl/>
              <w:spacing w:line="240" w:lineRule="exact"/>
              <w:jc w:val="left"/>
              <w:rPr>
                <w:rFonts w:ascii="Times New Roman" w:hAnsi="Times New Roman" w:cs="Times New Roman"/>
                <w:sz w:val="18"/>
                <w:szCs w:val="18"/>
              </w:rPr>
            </w:pPr>
          </w:p>
        </w:tc>
      </w:tr>
      <w:tr w:rsidR="004E00B9">
        <w:trPr>
          <w:trHeight w:val="397"/>
          <w:jc w:val="center"/>
        </w:trPr>
        <w:tc>
          <w:tcPr>
            <w:tcW w:w="582" w:type="dxa"/>
            <w:vAlign w:val="center"/>
          </w:tcPr>
          <w:p w:rsidR="004E00B9" w:rsidRDefault="004E00B9">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E00B9" w:rsidRDefault="004E00B9">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E00B9" w:rsidRDefault="004E00B9">
            <w:pPr>
              <w:widowControl/>
              <w:spacing w:line="240" w:lineRule="exact"/>
              <w:jc w:val="left"/>
              <w:rPr>
                <w:rFonts w:ascii="Times New Roman" w:hAnsi="Times New Roman" w:cs="Times New Roman"/>
                <w:sz w:val="18"/>
                <w:szCs w:val="18"/>
              </w:rPr>
            </w:pPr>
          </w:p>
        </w:tc>
      </w:tr>
      <w:tr w:rsidR="004E00B9">
        <w:trPr>
          <w:trHeight w:val="397"/>
          <w:jc w:val="center"/>
        </w:trPr>
        <w:tc>
          <w:tcPr>
            <w:tcW w:w="582" w:type="dxa"/>
            <w:vAlign w:val="center"/>
          </w:tcPr>
          <w:p w:rsidR="004E00B9" w:rsidRDefault="004E00B9">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E00B9" w:rsidRDefault="004E00B9">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E00B9" w:rsidRDefault="004E00B9">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E00B9" w:rsidRDefault="004E00B9">
            <w:pPr>
              <w:widowControl/>
              <w:spacing w:line="240" w:lineRule="exact"/>
              <w:jc w:val="left"/>
              <w:rPr>
                <w:rFonts w:ascii="Times New Roman" w:hAnsi="Times New Roman" w:cs="Times New Roman"/>
                <w:sz w:val="18"/>
                <w:szCs w:val="18"/>
              </w:rPr>
            </w:pPr>
          </w:p>
        </w:tc>
      </w:tr>
      <w:tr w:rsidR="004E00B9">
        <w:trPr>
          <w:trHeight w:val="397"/>
          <w:jc w:val="center"/>
        </w:trPr>
        <w:tc>
          <w:tcPr>
            <w:tcW w:w="14786" w:type="dxa"/>
            <w:gridSpan w:val="14"/>
            <w:tcBorders>
              <w:top w:val="nil"/>
              <w:bottom w:val="single" w:sz="12" w:space="0" w:color="auto"/>
            </w:tcBorders>
            <w:vAlign w:val="center"/>
          </w:tcPr>
          <w:p w:rsidR="004E00B9" w:rsidRDefault="00CC1C79">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4E00B9" w:rsidRDefault="004E00B9">
      <w:pPr>
        <w:adjustRightInd w:val="0"/>
        <w:snapToGrid w:val="0"/>
        <w:spacing w:line="300" w:lineRule="exact"/>
        <w:rPr>
          <w:rFonts w:ascii="Times New Roman" w:eastAsia="华文中宋" w:hAnsi="Times New Roman" w:cs="Times New Roman"/>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4E00B9">
        <w:trPr>
          <w:trHeight w:val="8820"/>
          <w:jc w:val="center"/>
        </w:trPr>
        <w:tc>
          <w:tcPr>
            <w:tcW w:w="14786" w:type="dxa"/>
            <w:tcBorders>
              <w:top w:val="single" w:sz="12" w:space="0" w:color="auto"/>
              <w:bottom w:val="single" w:sz="4" w:space="0" w:color="auto"/>
            </w:tcBorders>
            <w:vAlign w:val="center"/>
          </w:tcPr>
          <w:p w:rsidR="004E00B9" w:rsidRDefault="00CC1C79">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4E00B9" w:rsidRDefault="00CC1C79">
            <w:pPr>
              <w:adjustRightInd w:val="0"/>
              <w:snapToGrid w:val="0"/>
              <w:spacing w:line="26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4E00B9" w:rsidRDefault="00CC1C79">
            <w:pPr>
              <w:adjustRightInd w:val="0"/>
              <w:snapToGrid w:val="0"/>
              <w:spacing w:line="26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4E00B9" w:rsidRDefault="00CC1C79">
            <w:pPr>
              <w:adjustRightInd w:val="0"/>
              <w:snapToGrid w:val="0"/>
              <w:spacing w:line="26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4E00B9" w:rsidRDefault="00CC1C79">
            <w:pPr>
              <w:adjustRightInd w:val="0"/>
              <w:snapToGrid w:val="0"/>
              <w:spacing w:line="26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r>
              <w:rPr>
                <w:rFonts w:ascii="宋体" w:hAnsi="宋体" w:cs="宋体" w:hint="eastAsia"/>
                <w:snapToGrid w:val="0"/>
                <w:sz w:val="18"/>
                <w:szCs w:val="18"/>
              </w:rPr>
              <w:t>军检合格证</w:t>
            </w:r>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4E00B9" w:rsidRDefault="00CC1C79">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4E00B9" w:rsidRDefault="00CC1C79">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过程检验□其它。</w:t>
            </w:r>
          </w:p>
          <w:p w:rsidR="004E00B9" w:rsidRDefault="00CC1C79">
            <w:pPr>
              <w:adjustRightInd w:val="0"/>
              <w:snapToGrid w:val="0"/>
              <w:spacing w:line="26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4E00B9" w:rsidRDefault="00CC1C79">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4E00B9" w:rsidRDefault="00CC1C79">
            <w:pPr>
              <w:adjustRightInd w:val="0"/>
              <w:snapToGrid w:val="0"/>
              <w:spacing w:line="26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4E00B9" w:rsidRDefault="00CC1C79">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4E00B9" w:rsidRDefault="00CC1C79">
            <w:pPr>
              <w:adjustRightInd w:val="0"/>
              <w:snapToGrid w:val="0"/>
              <w:spacing w:line="260" w:lineRule="exact"/>
              <w:ind w:firstLineChars="775" w:firstLine="1273"/>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质保期。质保期内，超出质保期后。</w:t>
            </w:r>
          </w:p>
          <w:p w:rsidR="004E00B9" w:rsidRDefault="00CC1C79">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4E00B9" w:rsidRDefault="00CC1C79">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w:t>
            </w:r>
          </w:p>
          <w:p w:rsidR="004E00B9" w:rsidRDefault="00CC1C79">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4E00B9" w:rsidRDefault="00CC1C79">
            <w:pPr>
              <w:adjustRightInd w:val="0"/>
              <w:snapToGrid w:val="0"/>
              <w:spacing w:line="260" w:lineRule="exact"/>
              <w:ind w:left="1276" w:hangingChars="777" w:hanging="1276"/>
              <w:rPr>
                <w:rFonts w:ascii="宋体" w:cs="Times New Roman"/>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首检合格后再办理预付款。物资检验验收合格并完成交货后天内，甲方凭乙方提供的相关票据单证，向乙方支付合同总金额的</w:t>
            </w:r>
            <w:r>
              <w:rPr>
                <w:rFonts w:ascii="宋体" w:hAnsi="宋体" w:cs="宋体"/>
                <w:snapToGrid w:val="0"/>
                <w:sz w:val="18"/>
                <w:szCs w:val="18"/>
              </w:rPr>
              <w:t>%</w:t>
            </w:r>
            <w:r>
              <w:rPr>
                <w:rFonts w:ascii="宋体" w:hAnsi="宋体" w:cs="宋体" w:hint="eastAsia"/>
                <w:snapToGrid w:val="0"/>
                <w:sz w:val="18"/>
                <w:szCs w:val="18"/>
              </w:rPr>
              <w:t>，</w:t>
            </w:r>
            <w:r>
              <w:rPr>
                <w:rFonts w:ascii="宋体" w:cs="宋体" w:hint="eastAsia"/>
                <w:snapToGrid w:val="0"/>
                <w:sz w:val="18"/>
                <w:szCs w:val="18"/>
              </w:rPr>
              <w:t>□</w:t>
            </w:r>
            <w:r>
              <w:rPr>
                <w:rFonts w:ascii="宋体" w:hAnsi="宋体" w:cs="宋体" w:hint="eastAsia"/>
                <w:snapToGrid w:val="0"/>
                <w:sz w:val="18"/>
                <w:szCs w:val="18"/>
              </w:rPr>
              <w:t>余</w:t>
            </w:r>
            <w:r>
              <w:rPr>
                <w:rFonts w:ascii="宋体" w:hAnsi="宋体" w:cs="宋体"/>
                <w:snapToGrid w:val="0"/>
                <w:sz w:val="18"/>
                <w:szCs w:val="18"/>
              </w:rPr>
              <w:t>%</w:t>
            </w:r>
            <w:r>
              <w:rPr>
                <w:rFonts w:ascii="宋体" w:hAnsi="宋体" w:cs="宋体" w:hint="eastAsia"/>
                <w:snapToGrid w:val="0"/>
                <w:sz w:val="18"/>
                <w:szCs w:val="18"/>
              </w:rPr>
              <w:t>作为质量保证金，自交货之日起</w:t>
            </w:r>
            <w:r>
              <w:rPr>
                <w:rFonts w:ascii="宋体" w:cs="宋体" w:hint="eastAsia"/>
                <w:snapToGrid w:val="0"/>
                <w:sz w:val="18"/>
                <w:szCs w:val="18"/>
              </w:rPr>
              <w:t>□</w:t>
            </w:r>
            <w:r>
              <w:rPr>
                <w:rFonts w:ascii="宋体" w:hAnsi="宋体" w:cs="宋体" w:hint="eastAsia"/>
                <w:snapToGrid w:val="0"/>
                <w:sz w:val="18"/>
                <w:szCs w:val="18"/>
              </w:rPr>
              <w:t>三个月</w:t>
            </w:r>
            <w:r>
              <w:rPr>
                <w:rFonts w:ascii="宋体" w:cs="宋体" w:hint="eastAsia"/>
                <w:snapToGrid w:val="0"/>
                <w:sz w:val="18"/>
                <w:szCs w:val="18"/>
              </w:rPr>
              <w:t>□</w:t>
            </w:r>
            <w:r>
              <w:rPr>
                <w:rFonts w:ascii="宋体" w:hAnsi="宋体" w:cs="宋体" w:hint="eastAsia"/>
                <w:snapToGrid w:val="0"/>
                <w:sz w:val="18"/>
                <w:szCs w:val="18"/>
              </w:rPr>
              <w:t>六个月</w:t>
            </w:r>
            <w:r>
              <w:rPr>
                <w:rFonts w:ascii="宋体" w:cs="宋体" w:hint="eastAsia"/>
                <w:snapToGrid w:val="0"/>
                <w:sz w:val="18"/>
                <w:szCs w:val="18"/>
              </w:rPr>
              <w:t>□</w:t>
            </w:r>
            <w:r>
              <w:rPr>
                <w:rFonts w:ascii="宋体" w:hAnsi="宋体" w:cs="宋体" w:hint="eastAsia"/>
                <w:snapToGrid w:val="0"/>
                <w:sz w:val="18"/>
                <w:szCs w:val="18"/>
              </w:rPr>
              <w:t>十二个月</w:t>
            </w:r>
            <w:r>
              <w:rPr>
                <w:rFonts w:ascii="宋体" w:cs="宋体" w:hint="eastAsia"/>
                <w:snapToGrid w:val="0"/>
                <w:sz w:val="18"/>
                <w:szCs w:val="18"/>
              </w:rPr>
              <w:t>□</w:t>
            </w:r>
            <w:r>
              <w:rPr>
                <w:rFonts w:ascii="宋体" w:hAnsi="宋体" w:cs="宋体" w:hint="eastAsia"/>
                <w:snapToGrid w:val="0"/>
                <w:sz w:val="18"/>
                <w:szCs w:val="18"/>
              </w:rPr>
              <w:t>月正常使用且无质量问题时，一次性结清。</w:t>
            </w:r>
            <w:r>
              <w:rPr>
                <w:rFonts w:ascii="宋体" w:cs="宋体" w:hint="eastAsia"/>
                <w:snapToGrid w:val="0"/>
                <w:sz w:val="18"/>
                <w:szCs w:val="18"/>
              </w:rPr>
              <w:t>□</w:t>
            </w:r>
            <w:r>
              <w:rPr>
                <w:rFonts w:ascii="宋体" w:hAnsi="宋体" w:cs="宋体" w:hint="eastAsia"/>
                <w:snapToGrid w:val="0"/>
                <w:sz w:val="18"/>
                <w:szCs w:val="18"/>
              </w:rPr>
              <w:t>最终结算按审价报告执行。</w:t>
            </w:r>
          </w:p>
          <w:p w:rsidR="004E00B9" w:rsidRDefault="00CC1C79">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十一、知识产权</w:t>
            </w:r>
            <w:r>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4E00B9" w:rsidRDefault="00CC1C79">
            <w:pPr>
              <w:adjustRightInd w:val="0"/>
              <w:snapToGrid w:val="0"/>
              <w:spacing w:line="26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十二、保密责任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w:t>
            </w:r>
            <w:r>
              <w:rPr>
                <w:rFonts w:ascii="宋体" w:hAnsi="宋体" w:cs="宋体" w:hint="eastAsia"/>
                <w:snapToGrid w:val="0"/>
                <w:sz w:val="18"/>
                <w:szCs w:val="18"/>
              </w:rPr>
              <w:t>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4E00B9" w:rsidRDefault="00CC1C79">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十三、合同变更与解除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4E00B9" w:rsidRDefault="00CC1C79">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4E00B9" w:rsidRDefault="00CC1C79">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十五、合同争议解决方式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w:t>
            </w:r>
            <w:r>
              <w:rPr>
                <w:rFonts w:ascii="宋体" w:hAnsi="宋体" w:cs="宋体" w:hint="eastAsia"/>
                <w:snapToGrid w:val="0"/>
                <w:sz w:val="18"/>
                <w:szCs w:val="18"/>
              </w:rPr>
              <w:t>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4E00B9" w:rsidRDefault="00CC1C79">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十六、合同生效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4E00B9" w:rsidRDefault="00CC1C79">
            <w:pPr>
              <w:adjustRightInd w:val="0"/>
              <w:snapToGrid w:val="0"/>
              <w:spacing w:line="26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4E00B9" w:rsidRDefault="00CC1C79">
            <w:pPr>
              <w:adjustRightInd w:val="0"/>
              <w:snapToGrid w:val="0"/>
              <w:spacing w:line="26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r>
              <w:rPr>
                <w:rFonts w:ascii="宋体" w:cs="宋体" w:hint="eastAsia"/>
                <w:snapToGrid w:val="0"/>
                <w:sz w:val="18"/>
                <w:szCs w:val="18"/>
              </w:rPr>
              <w:t>□</w:t>
            </w:r>
            <w:r>
              <w:rPr>
                <w:rFonts w:ascii="宋体" w:hAnsi="宋体" w:cs="宋体" w:hint="eastAsia"/>
                <w:snapToGrid w:val="0"/>
                <w:sz w:val="18"/>
                <w:szCs w:val="18"/>
              </w:rPr>
              <w:t>合同有效期限。</w:t>
            </w:r>
          </w:p>
          <w:p w:rsidR="004E00B9" w:rsidRDefault="00CC1C79">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十七、合同附件</w:t>
            </w:r>
            <w:r>
              <w:rPr>
                <w:rFonts w:ascii="宋体" w:hAnsi="宋体" w:cs="宋体"/>
                <w:snapToGrid w:val="0"/>
                <w:sz w:val="18"/>
                <w:szCs w:val="18"/>
              </w:rPr>
              <w:t xml:space="preserve"> 1.</w:t>
            </w:r>
            <w:r>
              <w:rPr>
                <w:rFonts w:ascii="宋体" w:hAnsi="宋体" w:cs="宋体" w:hint="eastAsia"/>
                <w:snapToGrid w:val="0"/>
                <w:sz w:val="18"/>
                <w:szCs w:val="18"/>
              </w:rPr>
              <w:t>交货清单□</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hAnsi="宋体" w:cs="宋体"/>
                <w:snapToGrid w:val="0"/>
                <w:sz w:val="18"/>
                <w:szCs w:val="18"/>
              </w:rPr>
              <w:t>4.</w:t>
            </w:r>
            <w:r>
              <w:rPr>
                <w:rFonts w:ascii="宋体" w:hAnsi="宋体" w:cs="宋体" w:hint="eastAsia"/>
                <w:snapToGrid w:val="0"/>
                <w:sz w:val="18"/>
                <w:szCs w:val="18"/>
              </w:rPr>
              <w:t>易损易耗件清单。</w:t>
            </w:r>
          </w:p>
          <w:p w:rsidR="004E00B9" w:rsidRDefault="00CC1C79">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十八、其他</w:t>
            </w:r>
            <w:r>
              <w:rPr>
                <w:rFonts w:ascii="Times New Roman" w:hAnsi="Times New Roman" w:cs="宋体" w:hint="eastAsia"/>
                <w:snapToGrid w:val="0"/>
                <w:sz w:val="18"/>
                <w:szCs w:val="18"/>
              </w:rPr>
              <w:t>。</w:t>
            </w:r>
          </w:p>
          <w:p w:rsidR="004E00B9" w:rsidRDefault="00CC1C79">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w:t>
            </w:r>
            <w:r>
              <w:rPr>
                <w:rFonts w:ascii="Times New Roman" w:hAnsi="Times New Roman" w:cs="宋体" w:hint="eastAsia"/>
                <w:snapToGrid w:val="0"/>
                <w:sz w:val="18"/>
                <w:szCs w:val="18"/>
              </w:rPr>
              <w:t>未尽事宜由甲乙双方协商确定。</w:t>
            </w:r>
          </w:p>
        </w:tc>
      </w:tr>
    </w:tbl>
    <w:p w:rsidR="004E00B9" w:rsidRDefault="00CC1C79">
      <w:pPr>
        <w:rPr>
          <w:rFonts w:ascii="宋体" w:cs="Times New Roman"/>
        </w:rPr>
      </w:pPr>
      <w:r>
        <w:rPr>
          <w:rFonts w:ascii="宋体" w:hAnsi="宋体" w:cs="宋体" w:hint="eastAsia"/>
        </w:rPr>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4E00B9" w:rsidRDefault="004E00B9">
      <w:pPr>
        <w:rPr>
          <w:rFonts w:ascii="黑体" w:eastAsia="黑体" w:hAnsi="Times New Roman" w:cs="Times New Roman"/>
          <w:sz w:val="28"/>
          <w:szCs w:val="28"/>
        </w:rPr>
      </w:pPr>
    </w:p>
    <w:p w:rsidR="004E00B9" w:rsidRDefault="00CC1C79">
      <w:pPr>
        <w:rPr>
          <w:rFonts w:ascii="黑体" w:eastAsia="黑体" w:hAnsi="Times New Roman" w:cs="黑体"/>
          <w:sz w:val="28"/>
          <w:szCs w:val="28"/>
        </w:rPr>
      </w:pPr>
      <w:r>
        <w:rPr>
          <w:rFonts w:ascii="黑体" w:eastAsia="黑体" w:hAnsi="Times New Roman" w:cs="黑体" w:hint="eastAsia"/>
          <w:sz w:val="28"/>
          <w:szCs w:val="28"/>
        </w:rPr>
        <w:t>附件</w:t>
      </w:r>
      <w:r>
        <w:rPr>
          <w:rFonts w:ascii="黑体" w:eastAsia="黑体" w:hAnsi="Times New Roman" w:cs="黑体"/>
          <w:sz w:val="28"/>
          <w:szCs w:val="28"/>
        </w:rPr>
        <w:t>1</w:t>
      </w:r>
    </w:p>
    <w:p w:rsidR="004E00B9" w:rsidRDefault="00CC1C79">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4E00B9">
        <w:trPr>
          <w:jc w:val="center"/>
        </w:trPr>
        <w:tc>
          <w:tcPr>
            <w:tcW w:w="764" w:type="dxa"/>
            <w:vAlign w:val="center"/>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4E00B9">
        <w:trPr>
          <w:jc w:val="center"/>
        </w:trPr>
        <w:tc>
          <w:tcPr>
            <w:tcW w:w="764" w:type="dxa"/>
            <w:vAlign w:val="center"/>
          </w:tcPr>
          <w:p w:rsidR="004E00B9" w:rsidRDefault="004E00B9">
            <w:pPr>
              <w:jc w:val="center"/>
              <w:rPr>
                <w:rFonts w:ascii="Times New Roman" w:hAnsi="Times New Roman" w:cs="Times New Roman"/>
                <w:snapToGrid w:val="0"/>
                <w:kern w:val="0"/>
              </w:rPr>
            </w:pPr>
          </w:p>
        </w:tc>
        <w:tc>
          <w:tcPr>
            <w:tcW w:w="3337" w:type="dxa"/>
            <w:vAlign w:val="center"/>
          </w:tcPr>
          <w:p w:rsidR="004E00B9" w:rsidRDefault="004E00B9">
            <w:pPr>
              <w:jc w:val="center"/>
              <w:rPr>
                <w:rFonts w:ascii="Times New Roman" w:hAnsi="Times New Roman" w:cs="Times New Roman"/>
                <w:snapToGrid w:val="0"/>
                <w:kern w:val="0"/>
              </w:rPr>
            </w:pPr>
          </w:p>
        </w:tc>
        <w:tc>
          <w:tcPr>
            <w:tcW w:w="2114" w:type="dxa"/>
            <w:vAlign w:val="center"/>
          </w:tcPr>
          <w:p w:rsidR="004E00B9" w:rsidRDefault="004E00B9">
            <w:pPr>
              <w:jc w:val="center"/>
              <w:rPr>
                <w:rFonts w:ascii="Times New Roman" w:hAnsi="Times New Roman" w:cs="Times New Roman"/>
                <w:snapToGrid w:val="0"/>
                <w:kern w:val="0"/>
              </w:rPr>
            </w:pPr>
          </w:p>
        </w:tc>
        <w:tc>
          <w:tcPr>
            <w:tcW w:w="1996" w:type="dxa"/>
            <w:vAlign w:val="center"/>
          </w:tcPr>
          <w:p w:rsidR="004E00B9" w:rsidRDefault="004E00B9">
            <w:pPr>
              <w:jc w:val="center"/>
              <w:rPr>
                <w:rFonts w:ascii="Times New Roman" w:hAnsi="Times New Roman" w:cs="Times New Roman"/>
                <w:snapToGrid w:val="0"/>
                <w:kern w:val="0"/>
              </w:rPr>
            </w:pPr>
          </w:p>
        </w:tc>
        <w:tc>
          <w:tcPr>
            <w:tcW w:w="1526" w:type="dxa"/>
            <w:vAlign w:val="center"/>
          </w:tcPr>
          <w:p w:rsidR="004E00B9" w:rsidRDefault="004E00B9">
            <w:pPr>
              <w:jc w:val="center"/>
              <w:rPr>
                <w:rFonts w:ascii="Times New Roman" w:hAnsi="Times New Roman" w:cs="Times New Roman"/>
                <w:snapToGrid w:val="0"/>
                <w:kern w:val="0"/>
              </w:rPr>
            </w:pPr>
          </w:p>
        </w:tc>
        <w:tc>
          <w:tcPr>
            <w:tcW w:w="822" w:type="dxa"/>
            <w:vAlign w:val="center"/>
          </w:tcPr>
          <w:p w:rsidR="004E00B9" w:rsidRDefault="004E00B9">
            <w:pPr>
              <w:jc w:val="center"/>
              <w:rPr>
                <w:rFonts w:ascii="Times New Roman" w:hAnsi="Times New Roman" w:cs="Times New Roman"/>
                <w:snapToGrid w:val="0"/>
                <w:kern w:val="0"/>
              </w:rPr>
            </w:pPr>
          </w:p>
        </w:tc>
        <w:tc>
          <w:tcPr>
            <w:tcW w:w="1761" w:type="dxa"/>
            <w:tcBorders>
              <w:right w:val="single" w:sz="4" w:space="0" w:color="auto"/>
            </w:tcBorders>
            <w:vAlign w:val="center"/>
          </w:tcPr>
          <w:p w:rsidR="004E00B9" w:rsidRDefault="004E00B9">
            <w:pPr>
              <w:jc w:val="center"/>
              <w:rPr>
                <w:rFonts w:ascii="Times New Roman" w:hAnsi="Times New Roman" w:cs="Times New Roman"/>
                <w:snapToGrid w:val="0"/>
                <w:kern w:val="0"/>
              </w:rPr>
            </w:pPr>
          </w:p>
        </w:tc>
        <w:tc>
          <w:tcPr>
            <w:tcW w:w="2466" w:type="dxa"/>
            <w:tcBorders>
              <w:left w:val="single" w:sz="4" w:space="0" w:color="auto"/>
            </w:tcBorders>
            <w:vAlign w:val="center"/>
          </w:tcPr>
          <w:p w:rsidR="004E00B9" w:rsidRDefault="004E00B9">
            <w:pPr>
              <w:jc w:val="center"/>
              <w:rPr>
                <w:rFonts w:ascii="Times New Roman" w:hAnsi="Times New Roman" w:cs="Times New Roman"/>
                <w:snapToGrid w:val="0"/>
                <w:kern w:val="0"/>
              </w:rPr>
            </w:pPr>
          </w:p>
        </w:tc>
      </w:tr>
      <w:tr w:rsidR="004E00B9">
        <w:trPr>
          <w:jc w:val="center"/>
        </w:trPr>
        <w:tc>
          <w:tcPr>
            <w:tcW w:w="764" w:type="dxa"/>
            <w:vAlign w:val="center"/>
          </w:tcPr>
          <w:p w:rsidR="004E00B9" w:rsidRDefault="004E00B9">
            <w:pPr>
              <w:jc w:val="center"/>
              <w:rPr>
                <w:rFonts w:ascii="Times New Roman" w:hAnsi="Times New Roman" w:cs="Times New Roman"/>
                <w:snapToGrid w:val="0"/>
                <w:kern w:val="0"/>
              </w:rPr>
            </w:pPr>
          </w:p>
        </w:tc>
        <w:tc>
          <w:tcPr>
            <w:tcW w:w="3337" w:type="dxa"/>
            <w:vAlign w:val="center"/>
          </w:tcPr>
          <w:p w:rsidR="004E00B9" w:rsidRDefault="004E00B9">
            <w:pPr>
              <w:jc w:val="center"/>
              <w:rPr>
                <w:rFonts w:ascii="Times New Roman" w:hAnsi="Times New Roman" w:cs="Times New Roman"/>
                <w:snapToGrid w:val="0"/>
                <w:kern w:val="0"/>
              </w:rPr>
            </w:pPr>
          </w:p>
        </w:tc>
        <w:tc>
          <w:tcPr>
            <w:tcW w:w="2114" w:type="dxa"/>
            <w:vAlign w:val="center"/>
          </w:tcPr>
          <w:p w:rsidR="004E00B9" w:rsidRDefault="004E00B9">
            <w:pPr>
              <w:jc w:val="center"/>
              <w:rPr>
                <w:rFonts w:ascii="Times New Roman" w:hAnsi="Times New Roman" w:cs="Times New Roman"/>
                <w:snapToGrid w:val="0"/>
                <w:kern w:val="0"/>
              </w:rPr>
            </w:pPr>
          </w:p>
        </w:tc>
        <w:tc>
          <w:tcPr>
            <w:tcW w:w="1996" w:type="dxa"/>
            <w:vAlign w:val="center"/>
          </w:tcPr>
          <w:p w:rsidR="004E00B9" w:rsidRDefault="004E00B9">
            <w:pPr>
              <w:jc w:val="center"/>
              <w:rPr>
                <w:rFonts w:ascii="Times New Roman" w:hAnsi="Times New Roman" w:cs="Times New Roman"/>
                <w:snapToGrid w:val="0"/>
                <w:kern w:val="0"/>
              </w:rPr>
            </w:pPr>
          </w:p>
        </w:tc>
        <w:tc>
          <w:tcPr>
            <w:tcW w:w="1526" w:type="dxa"/>
            <w:vAlign w:val="center"/>
          </w:tcPr>
          <w:p w:rsidR="004E00B9" w:rsidRDefault="004E00B9">
            <w:pPr>
              <w:jc w:val="center"/>
              <w:rPr>
                <w:rFonts w:ascii="Times New Roman" w:hAnsi="Times New Roman" w:cs="Times New Roman"/>
                <w:snapToGrid w:val="0"/>
                <w:kern w:val="0"/>
              </w:rPr>
            </w:pPr>
          </w:p>
        </w:tc>
        <w:tc>
          <w:tcPr>
            <w:tcW w:w="822" w:type="dxa"/>
            <w:vAlign w:val="center"/>
          </w:tcPr>
          <w:p w:rsidR="004E00B9" w:rsidRDefault="004E00B9">
            <w:pPr>
              <w:jc w:val="center"/>
              <w:rPr>
                <w:rFonts w:ascii="Times New Roman" w:hAnsi="Times New Roman" w:cs="Times New Roman"/>
                <w:snapToGrid w:val="0"/>
                <w:kern w:val="0"/>
              </w:rPr>
            </w:pPr>
          </w:p>
        </w:tc>
        <w:tc>
          <w:tcPr>
            <w:tcW w:w="1761" w:type="dxa"/>
            <w:tcBorders>
              <w:right w:val="single" w:sz="4" w:space="0" w:color="auto"/>
            </w:tcBorders>
            <w:vAlign w:val="center"/>
          </w:tcPr>
          <w:p w:rsidR="004E00B9" w:rsidRDefault="004E00B9">
            <w:pPr>
              <w:jc w:val="center"/>
              <w:rPr>
                <w:rFonts w:ascii="Times New Roman" w:hAnsi="Times New Roman" w:cs="Times New Roman"/>
                <w:snapToGrid w:val="0"/>
                <w:kern w:val="0"/>
              </w:rPr>
            </w:pPr>
          </w:p>
        </w:tc>
        <w:tc>
          <w:tcPr>
            <w:tcW w:w="2466" w:type="dxa"/>
            <w:tcBorders>
              <w:left w:val="single" w:sz="4" w:space="0" w:color="auto"/>
            </w:tcBorders>
            <w:vAlign w:val="center"/>
          </w:tcPr>
          <w:p w:rsidR="004E00B9" w:rsidRDefault="004E00B9">
            <w:pPr>
              <w:jc w:val="center"/>
              <w:rPr>
                <w:rFonts w:ascii="Times New Roman" w:hAnsi="Times New Roman" w:cs="Times New Roman"/>
                <w:snapToGrid w:val="0"/>
                <w:kern w:val="0"/>
              </w:rPr>
            </w:pPr>
          </w:p>
        </w:tc>
      </w:tr>
    </w:tbl>
    <w:p w:rsidR="004E00B9" w:rsidRDefault="00CC1C79">
      <w:pPr>
        <w:rPr>
          <w:rFonts w:ascii="Times New Roman" w:hAnsi="Times New Roman" w:cs="Times New Roman"/>
          <w:kern w:val="0"/>
        </w:rPr>
      </w:pPr>
      <w:r>
        <w:rPr>
          <w:rFonts w:ascii="Times New Roman" w:hAnsi="Times New Roman" w:cs="宋体" w:hint="eastAsia"/>
          <w:kern w:val="0"/>
        </w:rPr>
        <w:t>注：含备品备件。</w:t>
      </w:r>
    </w:p>
    <w:p w:rsidR="004E00B9" w:rsidRDefault="004E00B9">
      <w:pPr>
        <w:rPr>
          <w:rFonts w:ascii="黑体" w:eastAsia="黑体" w:hAnsi="Times New Roman" w:cs="Times New Roman"/>
          <w:kern w:val="0"/>
          <w:sz w:val="28"/>
          <w:szCs w:val="28"/>
        </w:rPr>
      </w:pPr>
    </w:p>
    <w:p w:rsidR="004E00B9" w:rsidRDefault="00CC1C79">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4E00B9" w:rsidRDefault="00CC1C79">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4E00B9">
        <w:trPr>
          <w:jc w:val="center"/>
        </w:trPr>
        <w:tc>
          <w:tcPr>
            <w:tcW w:w="815" w:type="dxa"/>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4E00B9">
        <w:trPr>
          <w:jc w:val="center"/>
        </w:trPr>
        <w:tc>
          <w:tcPr>
            <w:tcW w:w="815" w:type="dxa"/>
          </w:tcPr>
          <w:p w:rsidR="004E00B9" w:rsidRDefault="004E00B9">
            <w:pPr>
              <w:jc w:val="center"/>
              <w:rPr>
                <w:rFonts w:ascii="Times New Roman" w:hAnsi="Times New Roman" w:cs="Times New Roman"/>
                <w:snapToGrid w:val="0"/>
                <w:kern w:val="0"/>
              </w:rPr>
            </w:pPr>
          </w:p>
        </w:tc>
        <w:tc>
          <w:tcPr>
            <w:tcW w:w="5517" w:type="dxa"/>
          </w:tcPr>
          <w:p w:rsidR="004E00B9" w:rsidRDefault="004E00B9">
            <w:pPr>
              <w:jc w:val="center"/>
              <w:rPr>
                <w:rFonts w:ascii="Times New Roman" w:hAnsi="Times New Roman" w:cs="Times New Roman"/>
                <w:snapToGrid w:val="0"/>
                <w:kern w:val="0"/>
              </w:rPr>
            </w:pPr>
          </w:p>
        </w:tc>
        <w:tc>
          <w:tcPr>
            <w:tcW w:w="8454" w:type="dxa"/>
          </w:tcPr>
          <w:p w:rsidR="004E00B9" w:rsidRDefault="004E00B9">
            <w:pPr>
              <w:jc w:val="center"/>
              <w:rPr>
                <w:rFonts w:ascii="Times New Roman" w:hAnsi="Times New Roman" w:cs="Times New Roman"/>
                <w:snapToGrid w:val="0"/>
                <w:kern w:val="0"/>
              </w:rPr>
            </w:pPr>
          </w:p>
        </w:tc>
      </w:tr>
      <w:tr w:rsidR="004E00B9">
        <w:trPr>
          <w:jc w:val="center"/>
        </w:trPr>
        <w:tc>
          <w:tcPr>
            <w:tcW w:w="815" w:type="dxa"/>
          </w:tcPr>
          <w:p w:rsidR="004E00B9" w:rsidRDefault="004E00B9">
            <w:pPr>
              <w:jc w:val="center"/>
              <w:rPr>
                <w:rFonts w:ascii="Times New Roman" w:hAnsi="Times New Roman" w:cs="Times New Roman"/>
                <w:snapToGrid w:val="0"/>
                <w:kern w:val="0"/>
              </w:rPr>
            </w:pPr>
          </w:p>
        </w:tc>
        <w:tc>
          <w:tcPr>
            <w:tcW w:w="5517" w:type="dxa"/>
          </w:tcPr>
          <w:p w:rsidR="004E00B9" w:rsidRDefault="004E00B9">
            <w:pPr>
              <w:jc w:val="center"/>
              <w:rPr>
                <w:rFonts w:ascii="Times New Roman" w:hAnsi="Times New Roman" w:cs="Times New Roman"/>
                <w:snapToGrid w:val="0"/>
                <w:kern w:val="0"/>
              </w:rPr>
            </w:pPr>
          </w:p>
        </w:tc>
        <w:tc>
          <w:tcPr>
            <w:tcW w:w="8454" w:type="dxa"/>
          </w:tcPr>
          <w:p w:rsidR="004E00B9" w:rsidRDefault="004E00B9">
            <w:pPr>
              <w:jc w:val="center"/>
              <w:rPr>
                <w:rFonts w:ascii="Times New Roman" w:hAnsi="Times New Roman" w:cs="Times New Roman"/>
                <w:snapToGrid w:val="0"/>
                <w:kern w:val="0"/>
              </w:rPr>
            </w:pPr>
          </w:p>
        </w:tc>
      </w:tr>
    </w:tbl>
    <w:p w:rsidR="004E00B9" w:rsidRDefault="004E00B9">
      <w:pPr>
        <w:rPr>
          <w:rFonts w:ascii="Times New Roman" w:hAnsi="Times New Roman" w:cs="Times New Roman"/>
          <w:kern w:val="0"/>
          <w:sz w:val="28"/>
          <w:szCs w:val="28"/>
        </w:rPr>
      </w:pPr>
    </w:p>
    <w:p w:rsidR="004E00B9" w:rsidRDefault="00CC1C79">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4E00B9" w:rsidRDefault="00CC1C79">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4E00B9" w:rsidRDefault="004E00B9">
      <w:pPr>
        <w:rPr>
          <w:rFonts w:ascii="Times New Roman" w:hAnsi="Times New Roman" w:cs="Times New Roman"/>
          <w:kern w:val="0"/>
          <w:sz w:val="28"/>
          <w:szCs w:val="28"/>
        </w:rPr>
      </w:pPr>
    </w:p>
    <w:p w:rsidR="004E00B9" w:rsidRDefault="004E00B9">
      <w:pPr>
        <w:rPr>
          <w:rFonts w:ascii="Times New Roman" w:hAnsi="Times New Roman" w:cs="Times New Roman"/>
          <w:kern w:val="0"/>
          <w:sz w:val="28"/>
          <w:szCs w:val="28"/>
        </w:rPr>
      </w:pPr>
    </w:p>
    <w:p w:rsidR="004E00B9" w:rsidRDefault="00CC1C79">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4E00B9" w:rsidRDefault="00CC1C79">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4E00B9">
        <w:trPr>
          <w:jc w:val="center"/>
        </w:trPr>
        <w:tc>
          <w:tcPr>
            <w:tcW w:w="814" w:type="dxa"/>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406" w:type="dxa"/>
          </w:tcPr>
          <w:p w:rsidR="004E00B9" w:rsidRDefault="00CC1C79">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407" w:type="dxa"/>
            <w:vAlign w:val="center"/>
          </w:tcPr>
          <w:p w:rsidR="004E00B9" w:rsidRDefault="00CC1C79">
            <w:pPr>
              <w:widowControl/>
              <w:jc w:val="center"/>
              <w:rPr>
                <w:rFonts w:ascii="Times New Roman" w:hAnsi="Times New Roman" w:cs="Times New Roman"/>
                <w:kern w:val="0"/>
              </w:rPr>
            </w:pPr>
            <w:r>
              <w:rPr>
                <w:rFonts w:ascii="Times New Roman" w:hAnsi="Times New Roman" w:cs="宋体" w:hint="eastAsia"/>
                <w:kern w:val="0"/>
              </w:rPr>
              <w:t>规格型号</w:t>
            </w:r>
          </w:p>
        </w:tc>
        <w:tc>
          <w:tcPr>
            <w:tcW w:w="2114" w:type="dxa"/>
            <w:vAlign w:val="center"/>
          </w:tcPr>
          <w:p w:rsidR="004E00B9" w:rsidRDefault="00CC1C79">
            <w:pPr>
              <w:widowControl/>
              <w:jc w:val="center"/>
              <w:rPr>
                <w:rFonts w:ascii="Times New Roman" w:hAnsi="Times New Roman" w:cs="Times New Roman"/>
                <w:kern w:val="0"/>
              </w:rPr>
            </w:pPr>
            <w:r>
              <w:rPr>
                <w:rFonts w:ascii="Times New Roman" w:hAnsi="Times New Roman" w:cs="宋体" w:hint="eastAsia"/>
                <w:kern w:val="0"/>
              </w:rPr>
              <w:t>品牌</w:t>
            </w:r>
          </w:p>
        </w:tc>
        <w:tc>
          <w:tcPr>
            <w:tcW w:w="1761" w:type="dxa"/>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996" w:type="dxa"/>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644" w:type="dxa"/>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644" w:type="dxa"/>
          </w:tcPr>
          <w:p w:rsidR="004E00B9" w:rsidRDefault="00CC1C79">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4E00B9">
        <w:trPr>
          <w:jc w:val="center"/>
        </w:trPr>
        <w:tc>
          <w:tcPr>
            <w:tcW w:w="814" w:type="dxa"/>
          </w:tcPr>
          <w:p w:rsidR="004E00B9" w:rsidRDefault="004E00B9">
            <w:pPr>
              <w:jc w:val="center"/>
              <w:rPr>
                <w:rFonts w:ascii="Times New Roman" w:hAnsi="Times New Roman" w:cs="Times New Roman"/>
                <w:snapToGrid w:val="0"/>
                <w:kern w:val="0"/>
              </w:rPr>
            </w:pPr>
          </w:p>
        </w:tc>
        <w:tc>
          <w:tcPr>
            <w:tcW w:w="2406" w:type="dxa"/>
          </w:tcPr>
          <w:p w:rsidR="004E00B9" w:rsidRDefault="004E00B9">
            <w:pPr>
              <w:jc w:val="center"/>
              <w:rPr>
                <w:rFonts w:ascii="Times New Roman" w:hAnsi="Times New Roman" w:cs="Times New Roman"/>
                <w:snapToGrid w:val="0"/>
                <w:kern w:val="0"/>
              </w:rPr>
            </w:pPr>
          </w:p>
        </w:tc>
        <w:tc>
          <w:tcPr>
            <w:tcW w:w="2407" w:type="dxa"/>
          </w:tcPr>
          <w:p w:rsidR="004E00B9" w:rsidRDefault="004E00B9">
            <w:pPr>
              <w:jc w:val="center"/>
              <w:rPr>
                <w:rFonts w:ascii="Times New Roman" w:hAnsi="Times New Roman" w:cs="Times New Roman"/>
                <w:snapToGrid w:val="0"/>
                <w:kern w:val="0"/>
              </w:rPr>
            </w:pPr>
          </w:p>
        </w:tc>
        <w:tc>
          <w:tcPr>
            <w:tcW w:w="2114" w:type="dxa"/>
          </w:tcPr>
          <w:p w:rsidR="004E00B9" w:rsidRDefault="004E00B9">
            <w:pPr>
              <w:jc w:val="center"/>
              <w:rPr>
                <w:rFonts w:ascii="Times New Roman" w:hAnsi="Times New Roman" w:cs="Times New Roman"/>
                <w:snapToGrid w:val="0"/>
                <w:kern w:val="0"/>
              </w:rPr>
            </w:pPr>
          </w:p>
        </w:tc>
        <w:tc>
          <w:tcPr>
            <w:tcW w:w="1761" w:type="dxa"/>
          </w:tcPr>
          <w:p w:rsidR="004E00B9" w:rsidRDefault="004E00B9">
            <w:pPr>
              <w:jc w:val="center"/>
              <w:rPr>
                <w:rFonts w:ascii="Times New Roman" w:hAnsi="Times New Roman" w:cs="Times New Roman"/>
                <w:snapToGrid w:val="0"/>
                <w:kern w:val="0"/>
              </w:rPr>
            </w:pPr>
          </w:p>
        </w:tc>
        <w:tc>
          <w:tcPr>
            <w:tcW w:w="1996" w:type="dxa"/>
          </w:tcPr>
          <w:p w:rsidR="004E00B9" w:rsidRDefault="004E00B9">
            <w:pPr>
              <w:jc w:val="center"/>
              <w:rPr>
                <w:rFonts w:ascii="Times New Roman" w:hAnsi="Times New Roman" w:cs="Times New Roman"/>
                <w:snapToGrid w:val="0"/>
                <w:kern w:val="0"/>
              </w:rPr>
            </w:pPr>
          </w:p>
        </w:tc>
        <w:tc>
          <w:tcPr>
            <w:tcW w:w="1644" w:type="dxa"/>
          </w:tcPr>
          <w:p w:rsidR="004E00B9" w:rsidRDefault="004E00B9">
            <w:pPr>
              <w:jc w:val="center"/>
              <w:rPr>
                <w:rFonts w:ascii="Times New Roman" w:hAnsi="Times New Roman" w:cs="Times New Roman"/>
                <w:snapToGrid w:val="0"/>
                <w:kern w:val="0"/>
              </w:rPr>
            </w:pPr>
          </w:p>
        </w:tc>
        <w:tc>
          <w:tcPr>
            <w:tcW w:w="1644" w:type="dxa"/>
          </w:tcPr>
          <w:p w:rsidR="004E00B9" w:rsidRDefault="004E00B9">
            <w:pPr>
              <w:jc w:val="center"/>
              <w:rPr>
                <w:rFonts w:ascii="Times New Roman" w:hAnsi="Times New Roman" w:cs="Times New Roman"/>
                <w:snapToGrid w:val="0"/>
                <w:kern w:val="0"/>
              </w:rPr>
            </w:pPr>
          </w:p>
        </w:tc>
      </w:tr>
      <w:tr w:rsidR="004E00B9">
        <w:trPr>
          <w:jc w:val="center"/>
        </w:trPr>
        <w:tc>
          <w:tcPr>
            <w:tcW w:w="814" w:type="dxa"/>
          </w:tcPr>
          <w:p w:rsidR="004E00B9" w:rsidRDefault="004E00B9">
            <w:pPr>
              <w:jc w:val="center"/>
              <w:rPr>
                <w:rFonts w:ascii="Times New Roman" w:hAnsi="Times New Roman" w:cs="Times New Roman"/>
                <w:snapToGrid w:val="0"/>
                <w:kern w:val="0"/>
              </w:rPr>
            </w:pPr>
          </w:p>
        </w:tc>
        <w:tc>
          <w:tcPr>
            <w:tcW w:w="2406" w:type="dxa"/>
          </w:tcPr>
          <w:p w:rsidR="004E00B9" w:rsidRDefault="004E00B9">
            <w:pPr>
              <w:jc w:val="center"/>
              <w:rPr>
                <w:rFonts w:ascii="Times New Roman" w:hAnsi="Times New Roman" w:cs="Times New Roman"/>
                <w:snapToGrid w:val="0"/>
                <w:kern w:val="0"/>
              </w:rPr>
            </w:pPr>
          </w:p>
        </w:tc>
        <w:tc>
          <w:tcPr>
            <w:tcW w:w="2407" w:type="dxa"/>
          </w:tcPr>
          <w:p w:rsidR="004E00B9" w:rsidRDefault="004E00B9">
            <w:pPr>
              <w:jc w:val="center"/>
              <w:rPr>
                <w:rFonts w:ascii="Times New Roman" w:hAnsi="Times New Roman" w:cs="Times New Roman"/>
                <w:snapToGrid w:val="0"/>
                <w:kern w:val="0"/>
              </w:rPr>
            </w:pPr>
          </w:p>
        </w:tc>
        <w:tc>
          <w:tcPr>
            <w:tcW w:w="2114" w:type="dxa"/>
          </w:tcPr>
          <w:p w:rsidR="004E00B9" w:rsidRDefault="004E00B9">
            <w:pPr>
              <w:jc w:val="center"/>
              <w:rPr>
                <w:rFonts w:ascii="Times New Roman" w:hAnsi="Times New Roman" w:cs="Times New Roman"/>
                <w:snapToGrid w:val="0"/>
                <w:kern w:val="0"/>
              </w:rPr>
            </w:pPr>
          </w:p>
        </w:tc>
        <w:tc>
          <w:tcPr>
            <w:tcW w:w="1761" w:type="dxa"/>
          </w:tcPr>
          <w:p w:rsidR="004E00B9" w:rsidRDefault="004E00B9">
            <w:pPr>
              <w:jc w:val="center"/>
              <w:rPr>
                <w:rFonts w:ascii="Times New Roman" w:hAnsi="Times New Roman" w:cs="Times New Roman"/>
                <w:snapToGrid w:val="0"/>
                <w:kern w:val="0"/>
              </w:rPr>
            </w:pPr>
          </w:p>
        </w:tc>
        <w:tc>
          <w:tcPr>
            <w:tcW w:w="1996" w:type="dxa"/>
          </w:tcPr>
          <w:p w:rsidR="004E00B9" w:rsidRDefault="004E00B9">
            <w:pPr>
              <w:jc w:val="center"/>
              <w:rPr>
                <w:rFonts w:ascii="Times New Roman" w:hAnsi="Times New Roman" w:cs="Times New Roman"/>
                <w:snapToGrid w:val="0"/>
                <w:kern w:val="0"/>
              </w:rPr>
            </w:pPr>
          </w:p>
        </w:tc>
        <w:tc>
          <w:tcPr>
            <w:tcW w:w="1644" w:type="dxa"/>
          </w:tcPr>
          <w:p w:rsidR="004E00B9" w:rsidRDefault="004E00B9">
            <w:pPr>
              <w:jc w:val="center"/>
              <w:rPr>
                <w:rFonts w:ascii="Times New Roman" w:hAnsi="Times New Roman" w:cs="Times New Roman"/>
                <w:snapToGrid w:val="0"/>
                <w:kern w:val="0"/>
              </w:rPr>
            </w:pPr>
          </w:p>
        </w:tc>
        <w:tc>
          <w:tcPr>
            <w:tcW w:w="1644" w:type="dxa"/>
          </w:tcPr>
          <w:p w:rsidR="004E00B9" w:rsidRDefault="004E00B9">
            <w:pPr>
              <w:jc w:val="center"/>
              <w:rPr>
                <w:rFonts w:ascii="Times New Roman" w:hAnsi="Times New Roman" w:cs="Times New Roman"/>
                <w:snapToGrid w:val="0"/>
                <w:kern w:val="0"/>
              </w:rPr>
            </w:pPr>
          </w:p>
        </w:tc>
      </w:tr>
    </w:tbl>
    <w:p w:rsidR="004E00B9" w:rsidRDefault="004E00B9">
      <w:pPr>
        <w:jc w:val="center"/>
        <w:rPr>
          <w:rFonts w:ascii="Times New Roman" w:hAnsi="Times New Roman" w:cs="Times New Roman"/>
          <w:kern w:val="0"/>
          <w:sz w:val="28"/>
          <w:szCs w:val="28"/>
        </w:rPr>
        <w:sectPr w:rsidR="004E00B9">
          <w:headerReference w:type="default" r:id="rId11"/>
          <w:footerReference w:type="default" r:id="rId12"/>
          <w:pgSz w:w="16838" w:h="11906" w:orient="landscape"/>
          <w:pgMar w:top="1021" w:right="1134" w:bottom="567" w:left="1134" w:header="567" w:footer="567" w:gutter="0"/>
          <w:cols w:space="425"/>
          <w:docGrid w:type="linesAndChars" w:linePitch="412" w:charSpace="-3223"/>
        </w:sectPr>
      </w:pPr>
    </w:p>
    <w:p w:rsidR="004E00B9" w:rsidRDefault="00CC1C79">
      <w:pPr>
        <w:spacing w:line="560" w:lineRule="exact"/>
        <w:jc w:val="center"/>
        <w:outlineLvl w:val="0"/>
        <w:rPr>
          <w:rFonts w:ascii="方正小标宋简体" w:eastAsia="方正小标宋简体" w:hAnsi="Times New Roman" w:cs="Times New Roman"/>
          <w:kern w:val="0"/>
          <w:sz w:val="44"/>
          <w:szCs w:val="44"/>
        </w:rPr>
      </w:pPr>
      <w:bookmarkStart w:id="13" w:name="_Toc390713970"/>
      <w:bookmarkStart w:id="14" w:name="_Toc240432233"/>
      <w:bookmarkStart w:id="15" w:name="_Toc435540982"/>
      <w:bookmarkStart w:id="16" w:name="_Toc285612604"/>
      <w:r>
        <w:rPr>
          <w:rFonts w:ascii="方正小标宋简体" w:eastAsia="方正小标宋简体" w:hAnsi="Times New Roman" w:cs="方正小标宋简体" w:hint="eastAsia"/>
          <w:kern w:val="0"/>
          <w:sz w:val="44"/>
          <w:szCs w:val="44"/>
        </w:rPr>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13"/>
      <w:bookmarkEnd w:id="14"/>
      <w:bookmarkEnd w:id="15"/>
      <w:bookmarkEnd w:id="16"/>
    </w:p>
    <w:p w:rsidR="004E00B9" w:rsidRDefault="004E00B9">
      <w:pPr>
        <w:spacing w:line="580" w:lineRule="exact"/>
        <w:rPr>
          <w:rFonts w:ascii="Times New Roman" w:hAnsi="Times New Roman" w:cs="Times New Roman"/>
          <w:kern w:val="0"/>
          <w:sz w:val="28"/>
          <w:szCs w:val="28"/>
        </w:rPr>
      </w:pP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：报价函</w:t>
      </w:r>
      <w:bookmarkStart w:id="17" w:name="_GoBack"/>
      <w:bookmarkEnd w:id="17"/>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：报价一览表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：价格构成表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：货物材料、部件、工具价格明细表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：货物简要说明一览表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：主要技术性能参数表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：技术指标参数响应偏离表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：主要商务条款响应偏离表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：交货清单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：易损易耗备件清单</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：技术方案</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：售后服务承诺</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：保密承诺书</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：近</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年成交案例及同类项目案例</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：主要股东或出资人信息</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16</w:t>
      </w:r>
      <w:r>
        <w:rPr>
          <w:rFonts w:ascii="仿宋_GB2312" w:eastAsia="仿宋_GB2312" w:hAnsi="宋体" w:cs="仿宋_GB2312" w:hint="eastAsia"/>
          <w:kern w:val="0"/>
          <w:sz w:val="32"/>
          <w:szCs w:val="32"/>
        </w:rPr>
        <w:t>：报价保证金保函</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17</w:t>
      </w:r>
      <w:r>
        <w:rPr>
          <w:rFonts w:ascii="仿宋_GB2312" w:eastAsia="仿宋_GB2312" w:hAnsi="宋体" w:cs="仿宋_GB2312" w:hint="eastAsia"/>
          <w:kern w:val="0"/>
          <w:sz w:val="32"/>
          <w:szCs w:val="32"/>
        </w:rPr>
        <w:t>：法定代表人资格证明书</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18</w:t>
      </w:r>
      <w:r>
        <w:rPr>
          <w:rFonts w:ascii="仿宋_GB2312" w:eastAsia="仿宋_GB2312" w:hAnsi="宋体" w:cs="仿宋_GB2312" w:hint="eastAsia"/>
          <w:kern w:val="0"/>
          <w:sz w:val="32"/>
          <w:szCs w:val="32"/>
        </w:rPr>
        <w:t>：法定代表人授权书</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19</w:t>
      </w:r>
      <w:r>
        <w:rPr>
          <w:rFonts w:ascii="仿宋_GB2312" w:eastAsia="仿宋_GB2312" w:hAnsi="宋体" w:cs="仿宋_GB2312" w:hint="eastAsia"/>
          <w:kern w:val="0"/>
          <w:sz w:val="32"/>
          <w:szCs w:val="32"/>
        </w:rPr>
        <w:t>：报价方基本情况表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：技术评审表（采用综合评分法、性价比法评审时须编制此表）</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21</w:t>
      </w:r>
      <w:r>
        <w:rPr>
          <w:rFonts w:ascii="仿宋_GB2312" w:eastAsia="仿宋_GB2312" w:hAnsi="宋体" w:cs="仿宋_GB2312" w:hint="eastAsia"/>
          <w:kern w:val="0"/>
          <w:sz w:val="32"/>
          <w:szCs w:val="32"/>
        </w:rPr>
        <w:t>：商务评审表（采用综合评分法、性价比法评审时须编制此表）</w:t>
      </w: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4E00B9" w:rsidRDefault="004E00B9">
      <w:pPr>
        <w:spacing w:line="400" w:lineRule="exact"/>
        <w:rPr>
          <w:rFonts w:ascii="仿宋_GB2312" w:eastAsia="仿宋_GB2312" w:hAnsi="Times New Roman" w:cs="Times New Roman"/>
          <w:kern w:val="0"/>
          <w:sz w:val="32"/>
          <w:szCs w:val="32"/>
        </w:rPr>
      </w:pPr>
    </w:p>
    <w:p w:rsidR="004E00B9" w:rsidRDefault="00CC1C79">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4E00B9" w:rsidRDefault="00CC1C79">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（包号或货物名称）</w:t>
      </w:r>
      <w:r>
        <w:rPr>
          <w:rFonts w:ascii="仿宋_GB2312" w:eastAsia="仿宋_GB2312" w:hAnsi="宋体" w:cs="仿宋_GB2312" w:hint="eastAsia"/>
          <w:kern w:val="0"/>
          <w:sz w:val="32"/>
          <w:szCs w:val="32"/>
        </w:rPr>
        <w:t>进行报价。</w:t>
      </w:r>
    </w:p>
    <w:p w:rsidR="004E00B9" w:rsidRDefault="00CC1C79">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报价文件正本份和副本份</w:t>
      </w:r>
      <w:r>
        <w:rPr>
          <w:rFonts w:ascii="仿宋_GB2312" w:eastAsia="仿宋_GB2312" w:hAnsi="宋体" w:cs="仿宋_GB2312" w:hint="eastAsia"/>
          <w:kern w:val="0"/>
          <w:sz w:val="32"/>
          <w:szCs w:val="32"/>
        </w:rPr>
        <w:t>。</w:t>
      </w:r>
    </w:p>
    <w:p w:rsidR="004E00B9" w:rsidRDefault="00CC1C79">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4E00B9" w:rsidRDefault="00CC1C79">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4E00B9" w:rsidRDefault="00CC1C79">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4E00B9" w:rsidRDefault="00CC1C79">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E00B9" w:rsidRDefault="00CC1C79">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4E00B9" w:rsidRDefault="00CC1C79">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4E00B9" w:rsidRDefault="00CC1C79">
      <w:pPr>
        <w:spacing w:line="400" w:lineRule="exact"/>
        <w:ind w:firstLineChars="400" w:firstLine="1244"/>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联系人：电话：传真：</w:t>
      </w:r>
    </w:p>
    <w:p w:rsidR="004E00B9" w:rsidRDefault="00CC1C79">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地址：邮政编码：</w:t>
      </w:r>
    </w:p>
    <w:p w:rsidR="004E00B9" w:rsidRDefault="00CC1C79">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开户名称：</w:t>
      </w:r>
    </w:p>
    <w:p w:rsidR="004E00B9" w:rsidRDefault="00CC1C79">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开户银行：</w:t>
      </w:r>
    </w:p>
    <w:p w:rsidR="004E00B9" w:rsidRDefault="00CC1C79">
      <w:pPr>
        <w:spacing w:line="400" w:lineRule="exact"/>
        <w:ind w:firstLineChars="402" w:firstLine="1250"/>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银行账号：</w:t>
      </w:r>
    </w:p>
    <w:p w:rsidR="004E00B9" w:rsidRDefault="004E00B9">
      <w:pPr>
        <w:spacing w:line="400" w:lineRule="exact"/>
        <w:ind w:firstLineChars="490" w:firstLine="1524"/>
        <w:rPr>
          <w:rFonts w:ascii="仿宋_GB2312" w:eastAsia="仿宋_GB2312" w:hAnsi="Times New Roman" w:cs="Times New Roman"/>
          <w:kern w:val="0"/>
          <w:sz w:val="32"/>
          <w:szCs w:val="32"/>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4E00B9">
      <w:pPr>
        <w:ind w:firstLineChars="200" w:firstLine="542"/>
        <w:rPr>
          <w:rFonts w:ascii="宋体" w:cs="Times New Roman"/>
          <w:color w:val="0000FF"/>
          <w:kern w:val="0"/>
          <w:sz w:val="28"/>
          <w:szCs w:val="28"/>
        </w:rPr>
      </w:pPr>
    </w:p>
    <w:p w:rsidR="004E00B9" w:rsidRDefault="004E00B9">
      <w:pPr>
        <w:ind w:firstLineChars="200" w:firstLine="542"/>
        <w:rPr>
          <w:rFonts w:ascii="宋体" w:cs="Times New Roman"/>
          <w:color w:val="0000FF"/>
          <w:kern w:val="0"/>
          <w:sz w:val="28"/>
          <w:szCs w:val="28"/>
        </w:rPr>
        <w:sectPr w:rsidR="004E00B9">
          <w:headerReference w:type="default" r:id="rId13"/>
          <w:pgSz w:w="11906" w:h="16838"/>
          <w:pgMar w:top="2098" w:right="1474" w:bottom="1985" w:left="1588" w:header="851" w:footer="851" w:gutter="0"/>
          <w:cols w:space="720"/>
          <w:docGrid w:type="linesAndChars" w:linePitch="579" w:charSpace="-1844"/>
        </w:sect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4E00B9" w:rsidRDefault="004E00B9">
      <w:pPr>
        <w:rPr>
          <w:rFonts w:ascii="Times New Roman" w:hAnsi="Times New Roman" w:cs="Times New Roman"/>
          <w:kern w:val="0"/>
          <w:sz w:val="28"/>
          <w:szCs w:val="28"/>
        </w:rPr>
      </w:pPr>
    </w:p>
    <w:p w:rsidR="004E00B9" w:rsidRDefault="00CC1C79">
      <w:pPr>
        <w:rPr>
          <w:rFonts w:ascii="Times New Roman" w:hAnsi="Times New Roman" w:cs="Times New Roman"/>
          <w:kern w:val="0"/>
          <w:sz w:val="24"/>
          <w:szCs w:val="24"/>
        </w:rPr>
      </w:pPr>
      <w:r>
        <w:rPr>
          <w:rFonts w:ascii="Times New Roman" w:hAnsi="Times New Roman" w:cs="宋体" w:hint="eastAsia"/>
          <w:kern w:val="0"/>
          <w:sz w:val="24"/>
          <w:szCs w:val="24"/>
        </w:rPr>
        <w:t>项目名称：</w:t>
      </w:r>
      <w:r>
        <w:rPr>
          <w:rFonts w:ascii="Times New Roman" w:hAnsi="Times New Roman" w:cs="宋体" w:hint="eastAsia"/>
          <w:kern w:val="0"/>
          <w:sz w:val="24"/>
          <w:szCs w:val="24"/>
        </w:rPr>
        <w:t>省直机关事业单位医保接口开发项目</w:t>
      </w:r>
      <w:r>
        <w:rPr>
          <w:rFonts w:ascii="Times New Roman" w:hAnsi="Times New Roman" w:cs="宋体" w:hint="eastAsia"/>
          <w:kern w:val="0"/>
          <w:sz w:val="24"/>
          <w:szCs w:val="24"/>
        </w:rPr>
        <w:t>项目编号：</w:t>
      </w:r>
      <w:r>
        <w:rPr>
          <w:rFonts w:ascii="Times New Roman" w:hAnsi="Times New Roman" w:cs="Times New Roman" w:hint="eastAsia"/>
          <w:kern w:val="0"/>
          <w:sz w:val="24"/>
          <w:szCs w:val="24"/>
        </w:rPr>
        <w:t>GZBC19FG11004</w:t>
      </w:r>
      <w:r>
        <w:rPr>
          <w:rFonts w:ascii="Times New Roman" w:hAnsi="Times New Roman" w:cs="Times New Roman"/>
          <w:kern w:val="0"/>
          <w:sz w:val="24"/>
          <w:szCs w:val="24"/>
        </w:rPr>
        <w:t xml:space="preserve">                       </w:t>
      </w:r>
      <w:r>
        <w:rPr>
          <w:rFonts w:ascii="Times New Roman" w:hAnsi="Times New Roman" w:cs="宋体" w:hint="eastAsia"/>
          <w:kern w:val="0"/>
          <w:sz w:val="24"/>
          <w:szCs w:val="24"/>
        </w:rPr>
        <w:t>包号：金额单位：元</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7"/>
        <w:gridCol w:w="2049"/>
        <w:gridCol w:w="1402"/>
        <w:gridCol w:w="2162"/>
        <w:gridCol w:w="1178"/>
        <w:gridCol w:w="1146"/>
        <w:gridCol w:w="1145"/>
        <w:gridCol w:w="1186"/>
        <w:gridCol w:w="1630"/>
        <w:gridCol w:w="2040"/>
      </w:tblGrid>
      <w:tr w:rsidR="004E00B9">
        <w:trPr>
          <w:cantSplit/>
          <w:trHeight w:hRule="exact" w:val="624"/>
          <w:jc w:val="center"/>
        </w:trPr>
        <w:tc>
          <w:tcPr>
            <w:tcW w:w="848" w:type="dxa"/>
            <w:gridSpan w:val="2"/>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049"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货物名称</w:t>
            </w:r>
          </w:p>
        </w:tc>
        <w:tc>
          <w:tcPr>
            <w:tcW w:w="1402"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品牌</w:t>
            </w:r>
          </w:p>
        </w:tc>
        <w:tc>
          <w:tcPr>
            <w:tcW w:w="2162"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规格型号</w:t>
            </w:r>
          </w:p>
        </w:tc>
        <w:tc>
          <w:tcPr>
            <w:tcW w:w="1178"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p>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单位</w:t>
            </w:r>
          </w:p>
        </w:tc>
        <w:tc>
          <w:tcPr>
            <w:tcW w:w="1146"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1145"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单价</w:t>
            </w:r>
          </w:p>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（含税）</w:t>
            </w:r>
          </w:p>
        </w:tc>
        <w:tc>
          <w:tcPr>
            <w:tcW w:w="1186"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金额</w:t>
            </w:r>
          </w:p>
          <w:p w:rsidR="004E00B9" w:rsidRDefault="00CC1C79">
            <w:pPr>
              <w:spacing w:line="300" w:lineRule="exact"/>
              <w:jc w:val="center"/>
              <w:rPr>
                <w:rFonts w:ascii="Times New Roman" w:hAnsi="Times New Roman" w:cs="Times New Roman"/>
                <w:spacing w:val="-4"/>
                <w:kern w:val="0"/>
                <w:sz w:val="24"/>
                <w:szCs w:val="24"/>
              </w:rPr>
            </w:pPr>
            <w:r>
              <w:rPr>
                <w:rFonts w:ascii="Times New Roman" w:hAnsi="Times New Roman" w:cs="宋体" w:hint="eastAsia"/>
                <w:kern w:val="0"/>
                <w:sz w:val="24"/>
                <w:szCs w:val="24"/>
              </w:rPr>
              <w:t>（含税）</w:t>
            </w:r>
          </w:p>
        </w:tc>
        <w:tc>
          <w:tcPr>
            <w:tcW w:w="1630"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交货时间</w:t>
            </w:r>
          </w:p>
        </w:tc>
        <w:tc>
          <w:tcPr>
            <w:tcW w:w="2040"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4E00B9">
        <w:trPr>
          <w:cantSplit/>
          <w:trHeight w:hRule="exact" w:val="624"/>
          <w:jc w:val="center"/>
        </w:trPr>
        <w:tc>
          <w:tcPr>
            <w:tcW w:w="848" w:type="dxa"/>
            <w:gridSpan w:val="2"/>
            <w:vAlign w:val="center"/>
          </w:tcPr>
          <w:p w:rsidR="004E00B9" w:rsidRDefault="004E00B9">
            <w:pPr>
              <w:spacing w:line="300" w:lineRule="exact"/>
              <w:rPr>
                <w:rFonts w:ascii="Times New Roman" w:hAnsi="Times New Roman" w:cs="Times New Roman"/>
                <w:b/>
                <w:bCs/>
                <w:kern w:val="0"/>
                <w:sz w:val="24"/>
                <w:szCs w:val="24"/>
              </w:rPr>
            </w:pPr>
          </w:p>
        </w:tc>
        <w:tc>
          <w:tcPr>
            <w:tcW w:w="2049" w:type="dxa"/>
            <w:vAlign w:val="center"/>
          </w:tcPr>
          <w:p w:rsidR="004E00B9" w:rsidRDefault="004E00B9">
            <w:pPr>
              <w:spacing w:line="300" w:lineRule="exact"/>
              <w:rPr>
                <w:rFonts w:ascii="Times New Roman" w:hAnsi="Times New Roman" w:cs="Times New Roman"/>
                <w:b/>
                <w:bCs/>
                <w:kern w:val="0"/>
                <w:sz w:val="24"/>
                <w:szCs w:val="24"/>
              </w:rPr>
            </w:pPr>
          </w:p>
        </w:tc>
        <w:tc>
          <w:tcPr>
            <w:tcW w:w="1402" w:type="dxa"/>
            <w:vAlign w:val="center"/>
          </w:tcPr>
          <w:p w:rsidR="004E00B9" w:rsidRDefault="004E00B9">
            <w:pPr>
              <w:spacing w:line="300" w:lineRule="exact"/>
              <w:rPr>
                <w:rFonts w:ascii="Times New Roman" w:hAnsi="Times New Roman" w:cs="Times New Roman"/>
                <w:b/>
                <w:bCs/>
                <w:kern w:val="0"/>
                <w:sz w:val="24"/>
                <w:szCs w:val="24"/>
              </w:rPr>
            </w:pPr>
          </w:p>
        </w:tc>
        <w:tc>
          <w:tcPr>
            <w:tcW w:w="2162" w:type="dxa"/>
            <w:vAlign w:val="center"/>
          </w:tcPr>
          <w:p w:rsidR="004E00B9" w:rsidRDefault="004E00B9">
            <w:pPr>
              <w:spacing w:line="300" w:lineRule="exact"/>
              <w:rPr>
                <w:rFonts w:ascii="Times New Roman" w:hAnsi="Times New Roman" w:cs="Times New Roman"/>
                <w:b/>
                <w:bCs/>
                <w:kern w:val="0"/>
                <w:sz w:val="24"/>
                <w:szCs w:val="24"/>
              </w:rPr>
            </w:pPr>
          </w:p>
        </w:tc>
        <w:tc>
          <w:tcPr>
            <w:tcW w:w="1178" w:type="dxa"/>
            <w:vAlign w:val="center"/>
          </w:tcPr>
          <w:p w:rsidR="004E00B9" w:rsidRDefault="004E00B9">
            <w:pPr>
              <w:spacing w:line="300" w:lineRule="exact"/>
              <w:rPr>
                <w:rFonts w:ascii="Times New Roman" w:hAnsi="Times New Roman" w:cs="Times New Roman"/>
                <w:b/>
                <w:bCs/>
                <w:kern w:val="0"/>
                <w:sz w:val="24"/>
                <w:szCs w:val="24"/>
              </w:rPr>
            </w:pPr>
          </w:p>
        </w:tc>
        <w:tc>
          <w:tcPr>
            <w:tcW w:w="1146" w:type="dxa"/>
            <w:vAlign w:val="center"/>
          </w:tcPr>
          <w:p w:rsidR="004E00B9" w:rsidRDefault="004E00B9">
            <w:pPr>
              <w:spacing w:line="300" w:lineRule="exact"/>
              <w:rPr>
                <w:rFonts w:ascii="Times New Roman" w:hAnsi="Times New Roman" w:cs="Times New Roman"/>
                <w:b/>
                <w:bCs/>
                <w:kern w:val="0"/>
                <w:sz w:val="24"/>
                <w:szCs w:val="24"/>
              </w:rPr>
            </w:pPr>
          </w:p>
        </w:tc>
        <w:tc>
          <w:tcPr>
            <w:tcW w:w="1145" w:type="dxa"/>
            <w:vAlign w:val="center"/>
          </w:tcPr>
          <w:p w:rsidR="004E00B9" w:rsidRDefault="004E00B9">
            <w:pPr>
              <w:spacing w:line="300" w:lineRule="exact"/>
              <w:rPr>
                <w:rFonts w:ascii="Times New Roman" w:hAnsi="Times New Roman" w:cs="Times New Roman"/>
                <w:b/>
                <w:bCs/>
                <w:kern w:val="0"/>
                <w:sz w:val="24"/>
                <w:szCs w:val="24"/>
              </w:rPr>
            </w:pPr>
          </w:p>
        </w:tc>
        <w:tc>
          <w:tcPr>
            <w:tcW w:w="1186" w:type="dxa"/>
            <w:vAlign w:val="center"/>
          </w:tcPr>
          <w:p w:rsidR="004E00B9" w:rsidRDefault="004E00B9">
            <w:pPr>
              <w:spacing w:line="300" w:lineRule="exact"/>
              <w:rPr>
                <w:rFonts w:ascii="Times New Roman" w:hAnsi="Times New Roman" w:cs="Times New Roman"/>
                <w:b/>
                <w:bCs/>
                <w:kern w:val="0"/>
                <w:sz w:val="24"/>
                <w:szCs w:val="24"/>
              </w:rPr>
            </w:pPr>
          </w:p>
        </w:tc>
        <w:tc>
          <w:tcPr>
            <w:tcW w:w="1630" w:type="dxa"/>
            <w:vAlign w:val="center"/>
          </w:tcPr>
          <w:p w:rsidR="004E00B9" w:rsidRDefault="004E00B9">
            <w:pPr>
              <w:spacing w:line="300" w:lineRule="exact"/>
              <w:rPr>
                <w:rFonts w:ascii="Times New Roman" w:hAnsi="Times New Roman" w:cs="Times New Roman"/>
                <w:b/>
                <w:bCs/>
                <w:kern w:val="0"/>
                <w:sz w:val="24"/>
                <w:szCs w:val="24"/>
              </w:rPr>
            </w:pPr>
          </w:p>
        </w:tc>
        <w:tc>
          <w:tcPr>
            <w:tcW w:w="2040" w:type="dxa"/>
          </w:tcPr>
          <w:p w:rsidR="004E00B9" w:rsidRDefault="004E00B9">
            <w:pPr>
              <w:spacing w:line="300" w:lineRule="exact"/>
              <w:rPr>
                <w:rFonts w:ascii="Times New Roman" w:hAnsi="Times New Roman" w:cs="Times New Roman"/>
                <w:b/>
                <w:bCs/>
                <w:kern w:val="0"/>
                <w:sz w:val="24"/>
                <w:szCs w:val="24"/>
              </w:rPr>
            </w:pPr>
          </w:p>
        </w:tc>
      </w:tr>
      <w:tr w:rsidR="004E00B9">
        <w:trPr>
          <w:cantSplit/>
          <w:trHeight w:hRule="exact" w:val="624"/>
          <w:jc w:val="center"/>
        </w:trPr>
        <w:tc>
          <w:tcPr>
            <w:tcW w:w="848" w:type="dxa"/>
            <w:gridSpan w:val="2"/>
            <w:vAlign w:val="center"/>
          </w:tcPr>
          <w:p w:rsidR="004E00B9" w:rsidRDefault="004E00B9">
            <w:pPr>
              <w:spacing w:line="300" w:lineRule="exact"/>
              <w:rPr>
                <w:rFonts w:ascii="Times New Roman" w:hAnsi="Times New Roman" w:cs="Times New Roman"/>
                <w:b/>
                <w:bCs/>
                <w:kern w:val="0"/>
                <w:sz w:val="24"/>
                <w:szCs w:val="24"/>
              </w:rPr>
            </w:pPr>
          </w:p>
        </w:tc>
        <w:tc>
          <w:tcPr>
            <w:tcW w:w="2049" w:type="dxa"/>
            <w:vAlign w:val="center"/>
          </w:tcPr>
          <w:p w:rsidR="004E00B9" w:rsidRDefault="004E00B9">
            <w:pPr>
              <w:spacing w:line="300" w:lineRule="exact"/>
              <w:rPr>
                <w:rFonts w:ascii="Times New Roman" w:hAnsi="Times New Roman" w:cs="Times New Roman"/>
                <w:b/>
                <w:bCs/>
                <w:kern w:val="0"/>
                <w:sz w:val="24"/>
                <w:szCs w:val="24"/>
              </w:rPr>
            </w:pPr>
          </w:p>
        </w:tc>
        <w:tc>
          <w:tcPr>
            <w:tcW w:w="1402" w:type="dxa"/>
            <w:vAlign w:val="center"/>
          </w:tcPr>
          <w:p w:rsidR="004E00B9" w:rsidRDefault="004E00B9">
            <w:pPr>
              <w:spacing w:line="300" w:lineRule="exact"/>
              <w:rPr>
                <w:rFonts w:ascii="Times New Roman" w:hAnsi="Times New Roman" w:cs="Times New Roman"/>
                <w:b/>
                <w:bCs/>
                <w:kern w:val="0"/>
                <w:sz w:val="24"/>
                <w:szCs w:val="24"/>
              </w:rPr>
            </w:pPr>
          </w:p>
        </w:tc>
        <w:tc>
          <w:tcPr>
            <w:tcW w:w="2162" w:type="dxa"/>
            <w:vAlign w:val="center"/>
          </w:tcPr>
          <w:p w:rsidR="004E00B9" w:rsidRDefault="004E00B9">
            <w:pPr>
              <w:spacing w:line="300" w:lineRule="exact"/>
              <w:rPr>
                <w:rFonts w:ascii="Times New Roman" w:hAnsi="Times New Roman" w:cs="Times New Roman"/>
                <w:b/>
                <w:bCs/>
                <w:kern w:val="0"/>
                <w:sz w:val="24"/>
                <w:szCs w:val="24"/>
              </w:rPr>
            </w:pPr>
          </w:p>
        </w:tc>
        <w:tc>
          <w:tcPr>
            <w:tcW w:w="1178" w:type="dxa"/>
            <w:vAlign w:val="center"/>
          </w:tcPr>
          <w:p w:rsidR="004E00B9" w:rsidRDefault="004E00B9">
            <w:pPr>
              <w:spacing w:line="300" w:lineRule="exact"/>
              <w:rPr>
                <w:rFonts w:ascii="Times New Roman" w:hAnsi="Times New Roman" w:cs="Times New Roman"/>
                <w:b/>
                <w:bCs/>
                <w:kern w:val="0"/>
                <w:sz w:val="24"/>
                <w:szCs w:val="24"/>
              </w:rPr>
            </w:pPr>
          </w:p>
        </w:tc>
        <w:tc>
          <w:tcPr>
            <w:tcW w:w="1146" w:type="dxa"/>
            <w:vAlign w:val="center"/>
          </w:tcPr>
          <w:p w:rsidR="004E00B9" w:rsidRDefault="004E00B9">
            <w:pPr>
              <w:spacing w:line="300" w:lineRule="exact"/>
              <w:rPr>
                <w:rFonts w:ascii="Times New Roman" w:hAnsi="Times New Roman" w:cs="Times New Roman"/>
                <w:b/>
                <w:bCs/>
                <w:kern w:val="0"/>
                <w:sz w:val="24"/>
                <w:szCs w:val="24"/>
              </w:rPr>
            </w:pPr>
          </w:p>
        </w:tc>
        <w:tc>
          <w:tcPr>
            <w:tcW w:w="1145" w:type="dxa"/>
            <w:vAlign w:val="center"/>
          </w:tcPr>
          <w:p w:rsidR="004E00B9" w:rsidRDefault="004E00B9">
            <w:pPr>
              <w:spacing w:line="300" w:lineRule="exact"/>
              <w:rPr>
                <w:rFonts w:ascii="Times New Roman" w:hAnsi="Times New Roman" w:cs="Times New Roman"/>
                <w:b/>
                <w:bCs/>
                <w:kern w:val="0"/>
                <w:sz w:val="24"/>
                <w:szCs w:val="24"/>
              </w:rPr>
            </w:pPr>
          </w:p>
        </w:tc>
        <w:tc>
          <w:tcPr>
            <w:tcW w:w="1186" w:type="dxa"/>
            <w:vAlign w:val="center"/>
          </w:tcPr>
          <w:p w:rsidR="004E00B9" w:rsidRDefault="004E00B9">
            <w:pPr>
              <w:spacing w:line="300" w:lineRule="exact"/>
              <w:rPr>
                <w:rFonts w:ascii="Times New Roman" w:hAnsi="Times New Roman" w:cs="Times New Roman"/>
                <w:b/>
                <w:bCs/>
                <w:kern w:val="0"/>
                <w:sz w:val="24"/>
                <w:szCs w:val="24"/>
              </w:rPr>
            </w:pPr>
          </w:p>
        </w:tc>
        <w:tc>
          <w:tcPr>
            <w:tcW w:w="1630" w:type="dxa"/>
            <w:vAlign w:val="center"/>
          </w:tcPr>
          <w:p w:rsidR="004E00B9" w:rsidRDefault="004E00B9">
            <w:pPr>
              <w:spacing w:line="300" w:lineRule="exact"/>
              <w:rPr>
                <w:rFonts w:ascii="Times New Roman" w:hAnsi="Times New Roman" w:cs="Times New Roman"/>
                <w:b/>
                <w:bCs/>
                <w:kern w:val="0"/>
                <w:sz w:val="24"/>
                <w:szCs w:val="24"/>
              </w:rPr>
            </w:pPr>
          </w:p>
        </w:tc>
        <w:tc>
          <w:tcPr>
            <w:tcW w:w="2040" w:type="dxa"/>
          </w:tcPr>
          <w:p w:rsidR="004E00B9" w:rsidRDefault="004E00B9">
            <w:pPr>
              <w:spacing w:line="300" w:lineRule="exact"/>
              <w:rPr>
                <w:rFonts w:ascii="Times New Roman" w:hAnsi="Times New Roman" w:cs="Times New Roman"/>
                <w:b/>
                <w:bCs/>
                <w:kern w:val="0"/>
                <w:sz w:val="24"/>
                <w:szCs w:val="24"/>
              </w:rPr>
            </w:pPr>
          </w:p>
        </w:tc>
      </w:tr>
      <w:tr w:rsidR="004E00B9">
        <w:trPr>
          <w:cantSplit/>
          <w:trHeight w:hRule="exact" w:val="624"/>
          <w:jc w:val="center"/>
        </w:trPr>
        <w:tc>
          <w:tcPr>
            <w:tcW w:w="848" w:type="dxa"/>
            <w:gridSpan w:val="2"/>
            <w:vAlign w:val="center"/>
          </w:tcPr>
          <w:p w:rsidR="004E00B9" w:rsidRDefault="004E00B9">
            <w:pPr>
              <w:spacing w:line="300" w:lineRule="exact"/>
              <w:rPr>
                <w:rFonts w:ascii="Times New Roman" w:hAnsi="Times New Roman" w:cs="Times New Roman"/>
                <w:b/>
                <w:bCs/>
                <w:kern w:val="0"/>
                <w:sz w:val="24"/>
                <w:szCs w:val="24"/>
              </w:rPr>
            </w:pPr>
          </w:p>
        </w:tc>
        <w:tc>
          <w:tcPr>
            <w:tcW w:w="2049" w:type="dxa"/>
            <w:vAlign w:val="center"/>
          </w:tcPr>
          <w:p w:rsidR="004E00B9" w:rsidRDefault="004E00B9">
            <w:pPr>
              <w:spacing w:line="300" w:lineRule="exact"/>
              <w:rPr>
                <w:rFonts w:ascii="Times New Roman" w:hAnsi="Times New Roman" w:cs="Times New Roman"/>
                <w:b/>
                <w:bCs/>
                <w:kern w:val="0"/>
                <w:sz w:val="24"/>
                <w:szCs w:val="24"/>
              </w:rPr>
            </w:pPr>
          </w:p>
        </w:tc>
        <w:tc>
          <w:tcPr>
            <w:tcW w:w="1402" w:type="dxa"/>
            <w:vAlign w:val="center"/>
          </w:tcPr>
          <w:p w:rsidR="004E00B9" w:rsidRDefault="004E00B9">
            <w:pPr>
              <w:spacing w:line="300" w:lineRule="exact"/>
              <w:rPr>
                <w:rFonts w:ascii="Times New Roman" w:hAnsi="Times New Roman" w:cs="Times New Roman"/>
                <w:b/>
                <w:bCs/>
                <w:kern w:val="0"/>
                <w:sz w:val="24"/>
                <w:szCs w:val="24"/>
              </w:rPr>
            </w:pPr>
          </w:p>
        </w:tc>
        <w:tc>
          <w:tcPr>
            <w:tcW w:w="2162" w:type="dxa"/>
            <w:vAlign w:val="center"/>
          </w:tcPr>
          <w:p w:rsidR="004E00B9" w:rsidRDefault="004E00B9">
            <w:pPr>
              <w:spacing w:line="300" w:lineRule="exact"/>
              <w:rPr>
                <w:rFonts w:ascii="Times New Roman" w:hAnsi="Times New Roman" w:cs="Times New Roman"/>
                <w:b/>
                <w:bCs/>
                <w:kern w:val="0"/>
                <w:sz w:val="24"/>
                <w:szCs w:val="24"/>
              </w:rPr>
            </w:pPr>
          </w:p>
        </w:tc>
        <w:tc>
          <w:tcPr>
            <w:tcW w:w="1178" w:type="dxa"/>
            <w:vAlign w:val="center"/>
          </w:tcPr>
          <w:p w:rsidR="004E00B9" w:rsidRDefault="004E00B9">
            <w:pPr>
              <w:spacing w:line="300" w:lineRule="exact"/>
              <w:rPr>
                <w:rFonts w:ascii="Times New Roman" w:hAnsi="Times New Roman" w:cs="Times New Roman"/>
                <w:b/>
                <w:bCs/>
                <w:kern w:val="0"/>
                <w:sz w:val="24"/>
                <w:szCs w:val="24"/>
              </w:rPr>
            </w:pPr>
          </w:p>
        </w:tc>
        <w:tc>
          <w:tcPr>
            <w:tcW w:w="1146" w:type="dxa"/>
            <w:vAlign w:val="center"/>
          </w:tcPr>
          <w:p w:rsidR="004E00B9" w:rsidRDefault="004E00B9">
            <w:pPr>
              <w:spacing w:line="300" w:lineRule="exact"/>
              <w:rPr>
                <w:rFonts w:ascii="Times New Roman" w:hAnsi="Times New Roman" w:cs="Times New Roman"/>
                <w:b/>
                <w:bCs/>
                <w:kern w:val="0"/>
                <w:sz w:val="24"/>
                <w:szCs w:val="24"/>
              </w:rPr>
            </w:pPr>
          </w:p>
        </w:tc>
        <w:tc>
          <w:tcPr>
            <w:tcW w:w="1145" w:type="dxa"/>
            <w:vAlign w:val="center"/>
          </w:tcPr>
          <w:p w:rsidR="004E00B9" w:rsidRDefault="004E00B9">
            <w:pPr>
              <w:spacing w:line="300" w:lineRule="exact"/>
              <w:rPr>
                <w:rFonts w:ascii="Times New Roman" w:hAnsi="Times New Roman" w:cs="Times New Roman"/>
                <w:b/>
                <w:bCs/>
                <w:kern w:val="0"/>
                <w:sz w:val="24"/>
                <w:szCs w:val="24"/>
              </w:rPr>
            </w:pPr>
          </w:p>
        </w:tc>
        <w:tc>
          <w:tcPr>
            <w:tcW w:w="1186" w:type="dxa"/>
            <w:vAlign w:val="center"/>
          </w:tcPr>
          <w:p w:rsidR="004E00B9" w:rsidRDefault="004E00B9">
            <w:pPr>
              <w:spacing w:line="300" w:lineRule="exact"/>
              <w:rPr>
                <w:rFonts w:ascii="Times New Roman" w:hAnsi="Times New Roman" w:cs="Times New Roman"/>
                <w:b/>
                <w:bCs/>
                <w:kern w:val="0"/>
                <w:sz w:val="24"/>
                <w:szCs w:val="24"/>
              </w:rPr>
            </w:pPr>
          </w:p>
        </w:tc>
        <w:tc>
          <w:tcPr>
            <w:tcW w:w="1630" w:type="dxa"/>
            <w:vAlign w:val="center"/>
          </w:tcPr>
          <w:p w:rsidR="004E00B9" w:rsidRDefault="004E00B9">
            <w:pPr>
              <w:spacing w:line="300" w:lineRule="exact"/>
              <w:rPr>
                <w:rFonts w:ascii="Times New Roman" w:hAnsi="Times New Roman" w:cs="Times New Roman"/>
                <w:b/>
                <w:bCs/>
                <w:kern w:val="0"/>
                <w:sz w:val="24"/>
                <w:szCs w:val="24"/>
              </w:rPr>
            </w:pPr>
          </w:p>
        </w:tc>
        <w:tc>
          <w:tcPr>
            <w:tcW w:w="2040" w:type="dxa"/>
          </w:tcPr>
          <w:p w:rsidR="004E00B9" w:rsidRDefault="004E00B9">
            <w:pPr>
              <w:spacing w:line="300" w:lineRule="exact"/>
              <w:rPr>
                <w:rFonts w:ascii="Times New Roman" w:hAnsi="Times New Roman" w:cs="Times New Roman"/>
                <w:b/>
                <w:bCs/>
                <w:kern w:val="0"/>
                <w:sz w:val="24"/>
                <w:szCs w:val="24"/>
              </w:rPr>
            </w:pPr>
          </w:p>
        </w:tc>
      </w:tr>
      <w:tr w:rsidR="004E00B9">
        <w:trPr>
          <w:cantSplit/>
          <w:trHeight w:hRule="exact" w:val="624"/>
          <w:jc w:val="center"/>
        </w:trPr>
        <w:tc>
          <w:tcPr>
            <w:tcW w:w="2897" w:type="dxa"/>
            <w:gridSpan w:val="3"/>
            <w:vAlign w:val="center"/>
          </w:tcPr>
          <w:p w:rsidR="004E00B9" w:rsidRDefault="00CC1C79">
            <w:pPr>
              <w:spacing w:line="300" w:lineRule="exact"/>
              <w:jc w:val="center"/>
              <w:rPr>
                <w:rFonts w:ascii="Times New Roman" w:hAnsi="Times New Roman" w:cs="Times New Roman"/>
                <w:b/>
                <w:bCs/>
                <w:kern w:val="0"/>
                <w:sz w:val="24"/>
                <w:szCs w:val="24"/>
              </w:rPr>
            </w:pPr>
            <w:r>
              <w:rPr>
                <w:rFonts w:ascii="Times New Roman" w:hAnsi="Times New Roman" w:cs="宋体" w:hint="eastAsia"/>
                <w:kern w:val="0"/>
                <w:sz w:val="24"/>
                <w:szCs w:val="24"/>
              </w:rPr>
              <w:t>合计</w:t>
            </w:r>
          </w:p>
        </w:tc>
        <w:tc>
          <w:tcPr>
            <w:tcW w:w="1402" w:type="dxa"/>
            <w:vAlign w:val="center"/>
          </w:tcPr>
          <w:p w:rsidR="004E00B9" w:rsidRDefault="004E00B9">
            <w:pPr>
              <w:spacing w:line="300" w:lineRule="exact"/>
              <w:rPr>
                <w:rFonts w:ascii="Times New Roman" w:hAnsi="Times New Roman" w:cs="Times New Roman"/>
                <w:b/>
                <w:bCs/>
                <w:kern w:val="0"/>
                <w:sz w:val="24"/>
                <w:szCs w:val="24"/>
              </w:rPr>
            </w:pPr>
          </w:p>
        </w:tc>
        <w:tc>
          <w:tcPr>
            <w:tcW w:w="2162" w:type="dxa"/>
            <w:vAlign w:val="center"/>
          </w:tcPr>
          <w:p w:rsidR="004E00B9" w:rsidRDefault="004E00B9">
            <w:pPr>
              <w:spacing w:line="300" w:lineRule="exact"/>
              <w:rPr>
                <w:rFonts w:ascii="Times New Roman" w:hAnsi="Times New Roman" w:cs="Times New Roman"/>
                <w:b/>
                <w:bCs/>
                <w:kern w:val="0"/>
                <w:sz w:val="24"/>
                <w:szCs w:val="24"/>
              </w:rPr>
            </w:pPr>
          </w:p>
        </w:tc>
        <w:tc>
          <w:tcPr>
            <w:tcW w:w="1178" w:type="dxa"/>
            <w:vAlign w:val="center"/>
          </w:tcPr>
          <w:p w:rsidR="004E00B9" w:rsidRDefault="004E00B9">
            <w:pPr>
              <w:spacing w:line="300" w:lineRule="exact"/>
              <w:rPr>
                <w:rFonts w:ascii="Times New Roman" w:hAnsi="Times New Roman" w:cs="Times New Roman"/>
                <w:b/>
                <w:bCs/>
                <w:kern w:val="0"/>
                <w:sz w:val="24"/>
                <w:szCs w:val="24"/>
              </w:rPr>
            </w:pPr>
          </w:p>
        </w:tc>
        <w:tc>
          <w:tcPr>
            <w:tcW w:w="1146" w:type="dxa"/>
            <w:vAlign w:val="center"/>
          </w:tcPr>
          <w:p w:rsidR="004E00B9" w:rsidRDefault="004E00B9">
            <w:pPr>
              <w:spacing w:line="300" w:lineRule="exact"/>
              <w:rPr>
                <w:rFonts w:ascii="Times New Roman" w:hAnsi="Times New Roman" w:cs="Times New Roman"/>
                <w:b/>
                <w:bCs/>
                <w:kern w:val="0"/>
                <w:sz w:val="24"/>
                <w:szCs w:val="24"/>
              </w:rPr>
            </w:pPr>
          </w:p>
        </w:tc>
        <w:tc>
          <w:tcPr>
            <w:tcW w:w="1145" w:type="dxa"/>
            <w:vAlign w:val="center"/>
          </w:tcPr>
          <w:p w:rsidR="004E00B9" w:rsidRDefault="004E00B9">
            <w:pPr>
              <w:spacing w:line="300" w:lineRule="exact"/>
              <w:rPr>
                <w:rFonts w:ascii="Times New Roman" w:hAnsi="Times New Roman" w:cs="Times New Roman"/>
                <w:b/>
                <w:bCs/>
                <w:kern w:val="0"/>
                <w:sz w:val="24"/>
                <w:szCs w:val="24"/>
              </w:rPr>
            </w:pPr>
          </w:p>
        </w:tc>
        <w:tc>
          <w:tcPr>
            <w:tcW w:w="1186" w:type="dxa"/>
            <w:vAlign w:val="center"/>
          </w:tcPr>
          <w:p w:rsidR="004E00B9" w:rsidRDefault="004E00B9">
            <w:pPr>
              <w:spacing w:line="300" w:lineRule="exact"/>
              <w:rPr>
                <w:rFonts w:ascii="Times New Roman" w:hAnsi="Times New Roman" w:cs="Times New Roman"/>
                <w:b/>
                <w:bCs/>
                <w:kern w:val="0"/>
                <w:sz w:val="24"/>
                <w:szCs w:val="24"/>
              </w:rPr>
            </w:pPr>
          </w:p>
        </w:tc>
        <w:tc>
          <w:tcPr>
            <w:tcW w:w="1630" w:type="dxa"/>
            <w:vAlign w:val="center"/>
          </w:tcPr>
          <w:p w:rsidR="004E00B9" w:rsidRDefault="004E00B9">
            <w:pPr>
              <w:spacing w:line="300" w:lineRule="exact"/>
              <w:rPr>
                <w:rFonts w:ascii="Times New Roman" w:hAnsi="Times New Roman" w:cs="Times New Roman"/>
                <w:b/>
                <w:bCs/>
                <w:kern w:val="0"/>
                <w:sz w:val="24"/>
                <w:szCs w:val="24"/>
              </w:rPr>
            </w:pPr>
          </w:p>
        </w:tc>
        <w:tc>
          <w:tcPr>
            <w:tcW w:w="2040" w:type="dxa"/>
          </w:tcPr>
          <w:p w:rsidR="004E00B9" w:rsidRDefault="004E00B9">
            <w:pPr>
              <w:spacing w:line="300" w:lineRule="exact"/>
              <w:rPr>
                <w:rFonts w:ascii="Times New Roman" w:hAnsi="Times New Roman" w:cs="Times New Roman"/>
                <w:b/>
                <w:bCs/>
                <w:kern w:val="0"/>
                <w:sz w:val="24"/>
                <w:szCs w:val="24"/>
              </w:rPr>
            </w:pPr>
          </w:p>
        </w:tc>
      </w:tr>
      <w:tr w:rsidR="004E00B9">
        <w:trPr>
          <w:cantSplit/>
          <w:trHeight w:hRule="exact" w:val="624"/>
          <w:jc w:val="center"/>
        </w:trPr>
        <w:tc>
          <w:tcPr>
            <w:tcW w:w="821" w:type="dxa"/>
          </w:tcPr>
          <w:p w:rsidR="004E00B9" w:rsidRDefault="004E00B9">
            <w:pPr>
              <w:spacing w:line="300" w:lineRule="exact"/>
              <w:rPr>
                <w:rFonts w:ascii="Times New Roman" w:hAnsi="Times New Roman" w:cs="Times New Roman"/>
                <w:spacing w:val="-4"/>
                <w:kern w:val="0"/>
                <w:sz w:val="24"/>
                <w:szCs w:val="24"/>
              </w:rPr>
            </w:pPr>
          </w:p>
        </w:tc>
        <w:tc>
          <w:tcPr>
            <w:tcW w:w="2076" w:type="dxa"/>
            <w:gridSpan w:val="2"/>
          </w:tcPr>
          <w:p w:rsidR="004E00B9" w:rsidRDefault="004E00B9">
            <w:pPr>
              <w:spacing w:line="300" w:lineRule="exact"/>
              <w:rPr>
                <w:rFonts w:ascii="Times New Roman" w:hAnsi="Times New Roman" w:cs="Times New Roman"/>
                <w:spacing w:val="-4"/>
                <w:kern w:val="0"/>
                <w:sz w:val="24"/>
                <w:szCs w:val="24"/>
              </w:rPr>
            </w:pPr>
          </w:p>
        </w:tc>
        <w:tc>
          <w:tcPr>
            <w:tcW w:w="11889" w:type="dxa"/>
            <w:gridSpan w:val="8"/>
            <w:vAlign w:val="center"/>
          </w:tcPr>
          <w:p w:rsidR="004E00B9" w:rsidRDefault="00CC1C79">
            <w:pPr>
              <w:spacing w:line="300" w:lineRule="exact"/>
              <w:rPr>
                <w:rFonts w:ascii="Times New Roman" w:hAnsi="Times New Roman" w:cs="Times New Roman"/>
                <w:b/>
                <w:bCs/>
                <w:kern w:val="0"/>
                <w:sz w:val="24"/>
                <w:szCs w:val="24"/>
              </w:rPr>
            </w:pPr>
            <w:r>
              <w:rPr>
                <w:rFonts w:ascii="Times New Roman" w:hAnsi="Times New Roman" w:cs="宋体" w:hint="eastAsia"/>
                <w:spacing w:val="-4"/>
                <w:kern w:val="0"/>
                <w:sz w:val="24"/>
                <w:szCs w:val="24"/>
              </w:rPr>
              <w:t>总价（人民币大写）：（小写）</w:t>
            </w:r>
            <w:r>
              <w:rPr>
                <w:rFonts w:ascii="Times New Roman" w:hAnsi="Times New Roman" w:cs="Times New Roman"/>
                <w:spacing w:val="-4"/>
                <w:kern w:val="0"/>
                <w:sz w:val="24"/>
                <w:szCs w:val="24"/>
              </w:rPr>
              <w:t>¥</w:t>
            </w:r>
            <w:r>
              <w:rPr>
                <w:rFonts w:ascii="Times New Roman" w:hAnsi="Times New Roman" w:cs="宋体" w:hint="eastAsia"/>
                <w:spacing w:val="-4"/>
                <w:kern w:val="0"/>
                <w:sz w:val="24"/>
                <w:szCs w:val="24"/>
              </w:rPr>
              <w:t>：</w:t>
            </w:r>
          </w:p>
        </w:tc>
      </w:tr>
    </w:tbl>
    <w:p w:rsidR="004E00B9" w:rsidRDefault="00CC1C79">
      <w:pPr>
        <w:rPr>
          <w:rFonts w:ascii="Times New Roman" w:hAnsi="Times New Roman" w:cs="Times New Roman"/>
          <w:kern w:val="0"/>
          <w:sz w:val="24"/>
          <w:szCs w:val="24"/>
        </w:rPr>
      </w:pPr>
      <w:r>
        <w:rPr>
          <w:rFonts w:ascii="Times New Roman" w:hAnsi="Times New Roman" w:cs="宋体" w:hint="eastAsia"/>
          <w:kern w:val="0"/>
          <w:sz w:val="24"/>
          <w:szCs w:val="24"/>
        </w:rPr>
        <w:t>说明：金额</w:t>
      </w:r>
      <w:r>
        <w:rPr>
          <w:rFonts w:ascii="Times New Roman" w:hAnsi="Times New Roman" w:cs="Times New Roman"/>
          <w:kern w:val="0"/>
          <w:sz w:val="24"/>
          <w:szCs w:val="24"/>
        </w:rPr>
        <w:t>=</w:t>
      </w:r>
      <w:r>
        <w:rPr>
          <w:rFonts w:ascii="Times New Roman" w:hAnsi="Times New Roman" w:cs="宋体" w:hint="eastAsia"/>
          <w:kern w:val="0"/>
          <w:sz w:val="24"/>
          <w:szCs w:val="24"/>
        </w:rPr>
        <w:t>单价</w:t>
      </w:r>
      <w:r>
        <w:rPr>
          <w:rFonts w:ascii="Times New Roman" w:hAnsi="Times New Roman" w:cs="Times New Roman"/>
          <w:kern w:val="0"/>
          <w:sz w:val="24"/>
          <w:szCs w:val="24"/>
        </w:rPr>
        <w:t>×</w:t>
      </w:r>
      <w:r>
        <w:rPr>
          <w:rFonts w:ascii="Times New Roman" w:hAnsi="Times New Roman" w:cs="宋体" w:hint="eastAsia"/>
          <w:kern w:val="0"/>
          <w:sz w:val="24"/>
          <w:szCs w:val="24"/>
        </w:rPr>
        <w:t>数量，报价总价</w:t>
      </w:r>
      <w:r>
        <w:rPr>
          <w:rFonts w:ascii="Times New Roman" w:hAnsi="Times New Roman" w:cs="Times New Roman"/>
          <w:kern w:val="0"/>
          <w:sz w:val="24"/>
          <w:szCs w:val="24"/>
        </w:rPr>
        <w:t>=</w:t>
      </w:r>
      <w:r>
        <w:rPr>
          <w:rFonts w:ascii="Times New Roman" w:hAnsi="Times New Roman" w:cs="宋体" w:hint="eastAsia"/>
          <w:kern w:val="0"/>
          <w:sz w:val="24"/>
          <w:szCs w:val="24"/>
        </w:rPr>
        <w:t>金额之和。（视情填写报价包含的安装调试费、运杂费等内容）</w:t>
      </w:r>
    </w:p>
    <w:p w:rsidR="004E00B9" w:rsidRDefault="004E00B9">
      <w:pPr>
        <w:rPr>
          <w:rFonts w:ascii="Times New Roman" w:hAnsi="Times New Roman" w:cs="Times New Roman"/>
          <w:kern w:val="0"/>
          <w:sz w:val="24"/>
          <w:szCs w:val="24"/>
        </w:rPr>
      </w:pPr>
    </w:p>
    <w:p w:rsidR="004E00B9" w:rsidRDefault="004E00B9">
      <w:pPr>
        <w:rPr>
          <w:rFonts w:ascii="Times New Roman" w:hAnsi="Times New Roman" w:cs="Times New Roman"/>
          <w:kern w:val="0"/>
          <w:sz w:val="24"/>
          <w:szCs w:val="24"/>
        </w:rPr>
      </w:pPr>
    </w:p>
    <w:p w:rsidR="004E00B9" w:rsidRDefault="004E00B9">
      <w:pPr>
        <w:rPr>
          <w:rFonts w:ascii="Times New Roman" w:hAnsi="Times New Roman" w:cs="Times New Roman"/>
          <w:kern w:val="0"/>
          <w:sz w:val="24"/>
          <w:szCs w:val="24"/>
        </w:rPr>
      </w:pPr>
    </w:p>
    <w:p w:rsidR="004E00B9" w:rsidRDefault="004E00B9">
      <w:pPr>
        <w:rPr>
          <w:rFonts w:ascii="Times New Roman" w:hAnsi="Times New Roman" w:cs="Times New Roman"/>
          <w:kern w:val="0"/>
          <w:sz w:val="24"/>
          <w:szCs w:val="24"/>
        </w:rPr>
      </w:pPr>
    </w:p>
    <w:p w:rsidR="004E00B9" w:rsidRDefault="00CC1C79">
      <w:pPr>
        <w:rPr>
          <w:rFonts w:ascii="宋体" w:cs="Times New Roman"/>
          <w:kern w:val="0"/>
          <w:sz w:val="24"/>
          <w:szCs w:val="24"/>
        </w:rPr>
      </w:pPr>
      <w:r>
        <w:rPr>
          <w:rFonts w:ascii="宋体" w:hAnsi="宋体" w:cs="宋体" w:hint="eastAsia"/>
          <w:kern w:val="0"/>
          <w:sz w:val="24"/>
          <w:szCs w:val="24"/>
        </w:rPr>
        <w:t>报价方全称：（盖章）法定代表人（或授权代表）：（签字）</w:t>
      </w:r>
    </w:p>
    <w:p w:rsidR="004E00B9" w:rsidRDefault="004E00B9">
      <w:pPr>
        <w:rPr>
          <w:rFonts w:ascii="宋体" w:cs="Times New Roman"/>
          <w:kern w:val="0"/>
          <w:sz w:val="24"/>
          <w:szCs w:val="24"/>
        </w:rPr>
      </w:pPr>
    </w:p>
    <w:p w:rsidR="004E00B9" w:rsidRDefault="004E00B9">
      <w:pPr>
        <w:rPr>
          <w:rFonts w:ascii="宋体" w:cs="Times New Roman"/>
          <w:kern w:val="0"/>
          <w:sz w:val="24"/>
          <w:szCs w:val="24"/>
        </w:rPr>
      </w:pPr>
    </w:p>
    <w:p w:rsidR="004E00B9" w:rsidRDefault="00CC1C79">
      <w:pPr>
        <w:jc w:val="center"/>
        <w:rPr>
          <w:rFonts w:ascii="宋体" w:cs="Times New Roman"/>
          <w:kern w:val="0"/>
          <w:sz w:val="24"/>
          <w:szCs w:val="24"/>
        </w:rPr>
      </w:pPr>
      <w:r>
        <w:rPr>
          <w:rFonts w:ascii="宋体" w:hAnsi="宋体" w:cs="宋体" w:hint="eastAsia"/>
          <w:kern w:val="0"/>
          <w:sz w:val="24"/>
          <w:szCs w:val="24"/>
        </w:rPr>
        <w:t>年月日</w:t>
      </w:r>
    </w:p>
    <w:p w:rsidR="004E00B9" w:rsidRDefault="004E00B9">
      <w:pPr>
        <w:rPr>
          <w:rFonts w:ascii="黑体" w:eastAsia="黑体" w:hAnsi="黑体" w:cs="Times New Roman"/>
          <w:kern w:val="0"/>
          <w:sz w:val="28"/>
          <w:szCs w:val="28"/>
        </w:rPr>
      </w:pPr>
    </w:p>
    <w:p w:rsidR="004E00B9" w:rsidRDefault="004E00B9">
      <w:pPr>
        <w:rPr>
          <w:rFonts w:ascii="黑体" w:eastAsia="黑体" w:hAnsi="黑体" w:cs="Times New Roman"/>
          <w:kern w:val="0"/>
          <w:sz w:val="28"/>
          <w:szCs w:val="28"/>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3</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价格构成表</w:t>
      </w:r>
    </w:p>
    <w:p w:rsidR="004E00B9" w:rsidRDefault="004E00B9">
      <w:pPr>
        <w:jc w:val="left"/>
        <w:rPr>
          <w:rFonts w:ascii="Times New Roman" w:hAnsi="Times New Roman" w:cs="Times New Roman"/>
          <w:kern w:val="0"/>
          <w:sz w:val="28"/>
          <w:szCs w:val="28"/>
        </w:rPr>
      </w:pPr>
    </w:p>
    <w:p w:rsidR="004E00B9" w:rsidRDefault="00CC1C79">
      <w:pPr>
        <w:jc w:val="left"/>
        <w:rPr>
          <w:rFonts w:ascii="宋体" w:cs="Times New Roman"/>
          <w:kern w:val="0"/>
          <w:sz w:val="24"/>
          <w:szCs w:val="24"/>
        </w:rPr>
      </w:pPr>
      <w:r>
        <w:rPr>
          <w:rFonts w:ascii="宋体" w:hAnsi="宋体" w:cs="宋体" w:hint="eastAsia"/>
          <w:kern w:val="0"/>
          <w:sz w:val="24"/>
          <w:szCs w:val="24"/>
        </w:rPr>
        <w:t>项目名称：</w:t>
      </w:r>
      <w:r>
        <w:rPr>
          <w:rFonts w:ascii="宋体" w:hAnsi="宋体" w:cs="宋体" w:hint="eastAsia"/>
          <w:kern w:val="0"/>
          <w:sz w:val="24"/>
          <w:szCs w:val="24"/>
        </w:rPr>
        <w:t>省直机关事业单位医保接口开发项目</w:t>
      </w:r>
      <w:r>
        <w:rPr>
          <w:rFonts w:ascii="宋体" w:hAnsi="宋体" w:cs="宋体" w:hint="eastAsia"/>
          <w:spacing w:val="8"/>
          <w:kern w:val="0"/>
          <w:sz w:val="24"/>
          <w:szCs w:val="24"/>
        </w:rPr>
        <w:t>项目编号：</w:t>
      </w:r>
      <w:r>
        <w:rPr>
          <w:rFonts w:ascii="宋体" w:hAnsi="宋体" w:cs="宋体" w:hint="eastAsia"/>
          <w:spacing w:val="8"/>
          <w:kern w:val="0"/>
          <w:sz w:val="24"/>
          <w:szCs w:val="24"/>
        </w:rPr>
        <w:t>GZBC19FG11004</w:t>
      </w:r>
      <w:r>
        <w:rPr>
          <w:rFonts w:ascii="宋体" w:hAnsi="宋体" w:cs="宋体" w:hint="eastAsia"/>
          <w:kern w:val="0"/>
          <w:sz w:val="24"/>
          <w:szCs w:val="24"/>
        </w:rPr>
        <w:t>包号：金额单位：元</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037"/>
        <w:gridCol w:w="837"/>
        <w:gridCol w:w="837"/>
        <w:gridCol w:w="732"/>
        <w:gridCol w:w="740"/>
        <w:gridCol w:w="863"/>
        <w:gridCol w:w="740"/>
        <w:gridCol w:w="740"/>
        <w:gridCol w:w="740"/>
        <w:gridCol w:w="863"/>
        <w:gridCol w:w="740"/>
        <w:gridCol w:w="740"/>
        <w:gridCol w:w="740"/>
        <w:gridCol w:w="863"/>
        <w:gridCol w:w="863"/>
        <w:gridCol w:w="740"/>
        <w:gridCol w:w="616"/>
      </w:tblGrid>
      <w:tr w:rsidR="004E00B9">
        <w:trPr>
          <w:trHeight w:val="452"/>
          <w:jc w:val="center"/>
        </w:trPr>
        <w:tc>
          <w:tcPr>
            <w:tcW w:w="1355" w:type="dxa"/>
            <w:vMerge w:val="restart"/>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货物</w:t>
            </w:r>
          </w:p>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1037" w:type="dxa"/>
            <w:vMerge w:val="restart"/>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简要</w:t>
            </w:r>
          </w:p>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规格</w:t>
            </w:r>
          </w:p>
        </w:tc>
        <w:tc>
          <w:tcPr>
            <w:tcW w:w="837" w:type="dxa"/>
            <w:vMerge w:val="restart"/>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数量</w:t>
            </w:r>
          </w:p>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单位</w:t>
            </w:r>
          </w:p>
        </w:tc>
        <w:tc>
          <w:tcPr>
            <w:tcW w:w="837" w:type="dxa"/>
            <w:vMerge w:val="restart"/>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数</w:t>
            </w:r>
          </w:p>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量</w:t>
            </w:r>
          </w:p>
        </w:tc>
        <w:tc>
          <w:tcPr>
            <w:tcW w:w="732" w:type="dxa"/>
            <w:vMerge w:val="restart"/>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总价</w:t>
            </w:r>
          </w:p>
        </w:tc>
        <w:tc>
          <w:tcPr>
            <w:tcW w:w="9988" w:type="dxa"/>
            <w:gridSpan w:val="13"/>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价格组成</w:t>
            </w:r>
          </w:p>
        </w:tc>
      </w:tr>
      <w:tr w:rsidR="004E00B9">
        <w:trPr>
          <w:trHeight w:val="902"/>
          <w:jc w:val="center"/>
        </w:trPr>
        <w:tc>
          <w:tcPr>
            <w:tcW w:w="1355" w:type="dxa"/>
            <w:vMerge/>
            <w:vAlign w:val="center"/>
          </w:tcPr>
          <w:p w:rsidR="004E00B9" w:rsidRDefault="004E00B9">
            <w:pPr>
              <w:widowControl/>
              <w:spacing w:line="300" w:lineRule="exact"/>
              <w:jc w:val="left"/>
              <w:rPr>
                <w:rFonts w:ascii="宋体" w:cs="Times New Roman"/>
                <w:kern w:val="0"/>
                <w:sz w:val="24"/>
                <w:szCs w:val="24"/>
              </w:rPr>
            </w:pPr>
          </w:p>
        </w:tc>
        <w:tc>
          <w:tcPr>
            <w:tcW w:w="1037" w:type="dxa"/>
            <w:vMerge/>
            <w:vAlign w:val="center"/>
          </w:tcPr>
          <w:p w:rsidR="004E00B9" w:rsidRDefault="004E00B9">
            <w:pPr>
              <w:widowControl/>
              <w:spacing w:line="300" w:lineRule="exact"/>
              <w:jc w:val="left"/>
              <w:rPr>
                <w:rFonts w:ascii="宋体" w:cs="Times New Roman"/>
                <w:kern w:val="0"/>
                <w:sz w:val="24"/>
                <w:szCs w:val="24"/>
              </w:rPr>
            </w:pPr>
          </w:p>
        </w:tc>
        <w:tc>
          <w:tcPr>
            <w:tcW w:w="837" w:type="dxa"/>
            <w:vMerge/>
            <w:vAlign w:val="center"/>
          </w:tcPr>
          <w:p w:rsidR="004E00B9" w:rsidRDefault="004E00B9">
            <w:pPr>
              <w:widowControl/>
              <w:spacing w:line="300" w:lineRule="exact"/>
              <w:jc w:val="left"/>
              <w:rPr>
                <w:rFonts w:ascii="宋体" w:cs="Times New Roman"/>
                <w:kern w:val="0"/>
                <w:sz w:val="24"/>
                <w:szCs w:val="24"/>
              </w:rPr>
            </w:pPr>
          </w:p>
        </w:tc>
        <w:tc>
          <w:tcPr>
            <w:tcW w:w="837" w:type="dxa"/>
            <w:vMerge/>
            <w:vAlign w:val="center"/>
          </w:tcPr>
          <w:p w:rsidR="004E00B9" w:rsidRDefault="004E00B9">
            <w:pPr>
              <w:widowControl/>
              <w:spacing w:line="300" w:lineRule="exact"/>
              <w:jc w:val="left"/>
              <w:rPr>
                <w:rFonts w:ascii="宋体" w:cs="Times New Roman"/>
                <w:kern w:val="0"/>
                <w:sz w:val="24"/>
                <w:szCs w:val="24"/>
              </w:rPr>
            </w:pPr>
          </w:p>
        </w:tc>
        <w:tc>
          <w:tcPr>
            <w:tcW w:w="732" w:type="dxa"/>
            <w:vMerge/>
            <w:vAlign w:val="center"/>
          </w:tcPr>
          <w:p w:rsidR="004E00B9" w:rsidRDefault="004E00B9">
            <w:pPr>
              <w:widowControl/>
              <w:spacing w:line="300" w:lineRule="exact"/>
              <w:jc w:val="left"/>
              <w:rPr>
                <w:rFonts w:ascii="宋体" w:cs="Times New Roman"/>
                <w:kern w:val="0"/>
                <w:sz w:val="24"/>
                <w:szCs w:val="24"/>
              </w:rPr>
            </w:pPr>
          </w:p>
        </w:tc>
        <w:tc>
          <w:tcPr>
            <w:tcW w:w="740"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单价</w:t>
            </w:r>
          </w:p>
        </w:tc>
        <w:tc>
          <w:tcPr>
            <w:tcW w:w="863"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直接材料费</w:t>
            </w:r>
          </w:p>
        </w:tc>
        <w:tc>
          <w:tcPr>
            <w:tcW w:w="740"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外购成件费</w:t>
            </w:r>
          </w:p>
        </w:tc>
        <w:tc>
          <w:tcPr>
            <w:tcW w:w="740"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燃料及动力费</w:t>
            </w:r>
          </w:p>
        </w:tc>
        <w:tc>
          <w:tcPr>
            <w:tcW w:w="740"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直接人工费</w:t>
            </w:r>
          </w:p>
        </w:tc>
        <w:tc>
          <w:tcPr>
            <w:tcW w:w="863"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废品损失费</w:t>
            </w:r>
          </w:p>
        </w:tc>
        <w:tc>
          <w:tcPr>
            <w:tcW w:w="740"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管理费用</w:t>
            </w:r>
          </w:p>
        </w:tc>
        <w:tc>
          <w:tcPr>
            <w:tcW w:w="740"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利润</w:t>
            </w:r>
          </w:p>
        </w:tc>
        <w:tc>
          <w:tcPr>
            <w:tcW w:w="740"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税金</w:t>
            </w:r>
          </w:p>
        </w:tc>
        <w:tc>
          <w:tcPr>
            <w:tcW w:w="863"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备件工具费</w:t>
            </w:r>
          </w:p>
        </w:tc>
        <w:tc>
          <w:tcPr>
            <w:tcW w:w="863"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安装调试费</w:t>
            </w:r>
          </w:p>
        </w:tc>
        <w:tc>
          <w:tcPr>
            <w:tcW w:w="740"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技术服务费</w:t>
            </w:r>
          </w:p>
        </w:tc>
        <w:tc>
          <w:tcPr>
            <w:tcW w:w="616" w:type="dxa"/>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运杂费</w:t>
            </w:r>
          </w:p>
        </w:tc>
      </w:tr>
      <w:tr w:rsidR="004E00B9">
        <w:trPr>
          <w:trHeight w:val="454"/>
          <w:jc w:val="center"/>
        </w:trPr>
        <w:tc>
          <w:tcPr>
            <w:tcW w:w="1355"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w:t>
            </w:r>
          </w:p>
        </w:tc>
        <w:tc>
          <w:tcPr>
            <w:tcW w:w="1037"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2</w:t>
            </w:r>
          </w:p>
        </w:tc>
        <w:tc>
          <w:tcPr>
            <w:tcW w:w="837"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3</w:t>
            </w:r>
          </w:p>
        </w:tc>
        <w:tc>
          <w:tcPr>
            <w:tcW w:w="837"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4</w:t>
            </w:r>
          </w:p>
        </w:tc>
        <w:tc>
          <w:tcPr>
            <w:tcW w:w="732"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5</w:t>
            </w:r>
          </w:p>
        </w:tc>
        <w:tc>
          <w:tcPr>
            <w:tcW w:w="740"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6</w:t>
            </w:r>
          </w:p>
        </w:tc>
        <w:tc>
          <w:tcPr>
            <w:tcW w:w="863"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7</w:t>
            </w:r>
          </w:p>
        </w:tc>
        <w:tc>
          <w:tcPr>
            <w:tcW w:w="740"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8</w:t>
            </w:r>
          </w:p>
        </w:tc>
        <w:tc>
          <w:tcPr>
            <w:tcW w:w="740"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9</w:t>
            </w:r>
          </w:p>
        </w:tc>
        <w:tc>
          <w:tcPr>
            <w:tcW w:w="740"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10</w:t>
            </w:r>
          </w:p>
        </w:tc>
        <w:tc>
          <w:tcPr>
            <w:tcW w:w="863"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11</w:t>
            </w:r>
          </w:p>
        </w:tc>
        <w:tc>
          <w:tcPr>
            <w:tcW w:w="740"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12</w:t>
            </w:r>
          </w:p>
        </w:tc>
        <w:tc>
          <w:tcPr>
            <w:tcW w:w="740"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13</w:t>
            </w:r>
          </w:p>
        </w:tc>
        <w:tc>
          <w:tcPr>
            <w:tcW w:w="740"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14</w:t>
            </w:r>
          </w:p>
        </w:tc>
        <w:tc>
          <w:tcPr>
            <w:tcW w:w="863"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15</w:t>
            </w:r>
          </w:p>
        </w:tc>
        <w:tc>
          <w:tcPr>
            <w:tcW w:w="863"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16</w:t>
            </w:r>
          </w:p>
        </w:tc>
        <w:tc>
          <w:tcPr>
            <w:tcW w:w="740"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17</w:t>
            </w:r>
          </w:p>
        </w:tc>
        <w:tc>
          <w:tcPr>
            <w:tcW w:w="616" w:type="dxa"/>
            <w:vAlign w:val="center"/>
          </w:tcPr>
          <w:p w:rsidR="004E00B9" w:rsidRDefault="00CC1C79">
            <w:pPr>
              <w:spacing w:line="300" w:lineRule="exact"/>
              <w:jc w:val="center"/>
              <w:rPr>
                <w:rFonts w:ascii="宋体" w:cs="Times New Roman"/>
                <w:kern w:val="0"/>
                <w:sz w:val="24"/>
                <w:szCs w:val="24"/>
              </w:rPr>
            </w:pPr>
            <w:r>
              <w:rPr>
                <w:rFonts w:ascii="宋体" w:hAnsi="宋体" w:cs="宋体"/>
                <w:kern w:val="0"/>
                <w:sz w:val="24"/>
                <w:szCs w:val="24"/>
              </w:rPr>
              <w:t>18</w:t>
            </w:r>
          </w:p>
        </w:tc>
      </w:tr>
      <w:tr w:rsidR="004E00B9">
        <w:trPr>
          <w:trHeight w:val="437"/>
          <w:jc w:val="center"/>
        </w:trPr>
        <w:tc>
          <w:tcPr>
            <w:tcW w:w="1355" w:type="dxa"/>
            <w:vAlign w:val="center"/>
          </w:tcPr>
          <w:p w:rsidR="004E00B9" w:rsidRDefault="004E00B9">
            <w:pPr>
              <w:spacing w:line="300" w:lineRule="exact"/>
              <w:jc w:val="center"/>
              <w:rPr>
                <w:rFonts w:ascii="宋体" w:cs="Times New Roman"/>
                <w:kern w:val="0"/>
                <w:sz w:val="24"/>
                <w:szCs w:val="24"/>
              </w:rPr>
            </w:pPr>
          </w:p>
        </w:tc>
        <w:tc>
          <w:tcPr>
            <w:tcW w:w="1037" w:type="dxa"/>
            <w:vAlign w:val="center"/>
          </w:tcPr>
          <w:p w:rsidR="004E00B9" w:rsidRDefault="004E00B9">
            <w:pPr>
              <w:spacing w:line="300" w:lineRule="exact"/>
              <w:jc w:val="center"/>
              <w:rPr>
                <w:rFonts w:ascii="宋体" w:cs="Times New Roman"/>
                <w:kern w:val="0"/>
                <w:sz w:val="24"/>
                <w:szCs w:val="24"/>
              </w:rPr>
            </w:pPr>
          </w:p>
        </w:tc>
        <w:tc>
          <w:tcPr>
            <w:tcW w:w="837" w:type="dxa"/>
            <w:vAlign w:val="center"/>
          </w:tcPr>
          <w:p w:rsidR="004E00B9" w:rsidRDefault="004E00B9">
            <w:pPr>
              <w:spacing w:line="300" w:lineRule="exact"/>
              <w:jc w:val="center"/>
              <w:rPr>
                <w:rFonts w:ascii="宋体" w:cs="Times New Roman"/>
                <w:kern w:val="0"/>
                <w:sz w:val="24"/>
                <w:szCs w:val="24"/>
              </w:rPr>
            </w:pPr>
          </w:p>
        </w:tc>
        <w:tc>
          <w:tcPr>
            <w:tcW w:w="837" w:type="dxa"/>
            <w:vAlign w:val="center"/>
          </w:tcPr>
          <w:p w:rsidR="004E00B9" w:rsidRDefault="004E00B9">
            <w:pPr>
              <w:spacing w:line="300" w:lineRule="exact"/>
              <w:jc w:val="center"/>
              <w:rPr>
                <w:rFonts w:ascii="宋体" w:cs="Times New Roman"/>
                <w:kern w:val="0"/>
                <w:sz w:val="24"/>
                <w:szCs w:val="24"/>
              </w:rPr>
            </w:pPr>
          </w:p>
        </w:tc>
        <w:tc>
          <w:tcPr>
            <w:tcW w:w="732"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616" w:type="dxa"/>
            <w:vAlign w:val="center"/>
          </w:tcPr>
          <w:p w:rsidR="004E00B9" w:rsidRDefault="004E00B9">
            <w:pPr>
              <w:spacing w:line="300" w:lineRule="exact"/>
              <w:jc w:val="center"/>
              <w:rPr>
                <w:rFonts w:ascii="宋体" w:cs="Times New Roman"/>
                <w:kern w:val="0"/>
                <w:sz w:val="24"/>
                <w:szCs w:val="24"/>
              </w:rPr>
            </w:pPr>
          </w:p>
        </w:tc>
      </w:tr>
      <w:tr w:rsidR="004E00B9">
        <w:trPr>
          <w:trHeight w:val="437"/>
          <w:jc w:val="center"/>
        </w:trPr>
        <w:tc>
          <w:tcPr>
            <w:tcW w:w="1355" w:type="dxa"/>
            <w:vAlign w:val="center"/>
          </w:tcPr>
          <w:p w:rsidR="004E00B9" w:rsidRDefault="004E00B9">
            <w:pPr>
              <w:spacing w:line="300" w:lineRule="exact"/>
              <w:jc w:val="center"/>
              <w:rPr>
                <w:rFonts w:ascii="宋体" w:cs="Times New Roman"/>
                <w:kern w:val="0"/>
                <w:sz w:val="24"/>
                <w:szCs w:val="24"/>
              </w:rPr>
            </w:pPr>
          </w:p>
        </w:tc>
        <w:tc>
          <w:tcPr>
            <w:tcW w:w="1037" w:type="dxa"/>
            <w:vAlign w:val="center"/>
          </w:tcPr>
          <w:p w:rsidR="004E00B9" w:rsidRDefault="004E00B9">
            <w:pPr>
              <w:spacing w:line="300" w:lineRule="exact"/>
              <w:jc w:val="center"/>
              <w:rPr>
                <w:rFonts w:ascii="宋体" w:cs="Times New Roman"/>
                <w:kern w:val="0"/>
                <w:sz w:val="24"/>
                <w:szCs w:val="24"/>
              </w:rPr>
            </w:pPr>
          </w:p>
        </w:tc>
        <w:tc>
          <w:tcPr>
            <w:tcW w:w="837" w:type="dxa"/>
            <w:vAlign w:val="center"/>
          </w:tcPr>
          <w:p w:rsidR="004E00B9" w:rsidRDefault="004E00B9">
            <w:pPr>
              <w:spacing w:line="300" w:lineRule="exact"/>
              <w:jc w:val="center"/>
              <w:rPr>
                <w:rFonts w:ascii="宋体" w:cs="Times New Roman"/>
                <w:kern w:val="0"/>
                <w:sz w:val="24"/>
                <w:szCs w:val="24"/>
              </w:rPr>
            </w:pPr>
          </w:p>
        </w:tc>
        <w:tc>
          <w:tcPr>
            <w:tcW w:w="837" w:type="dxa"/>
            <w:vAlign w:val="center"/>
          </w:tcPr>
          <w:p w:rsidR="004E00B9" w:rsidRDefault="004E00B9">
            <w:pPr>
              <w:spacing w:line="300" w:lineRule="exact"/>
              <w:jc w:val="center"/>
              <w:rPr>
                <w:rFonts w:ascii="宋体" w:cs="Times New Roman"/>
                <w:kern w:val="0"/>
                <w:sz w:val="24"/>
                <w:szCs w:val="24"/>
              </w:rPr>
            </w:pPr>
          </w:p>
        </w:tc>
        <w:tc>
          <w:tcPr>
            <w:tcW w:w="732"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616" w:type="dxa"/>
            <w:vAlign w:val="center"/>
          </w:tcPr>
          <w:p w:rsidR="004E00B9" w:rsidRDefault="004E00B9">
            <w:pPr>
              <w:spacing w:line="300" w:lineRule="exact"/>
              <w:jc w:val="center"/>
              <w:rPr>
                <w:rFonts w:ascii="宋体" w:cs="Times New Roman"/>
                <w:kern w:val="0"/>
                <w:sz w:val="24"/>
                <w:szCs w:val="24"/>
              </w:rPr>
            </w:pPr>
          </w:p>
        </w:tc>
      </w:tr>
      <w:tr w:rsidR="004E00B9">
        <w:trPr>
          <w:trHeight w:val="437"/>
          <w:jc w:val="center"/>
        </w:trPr>
        <w:tc>
          <w:tcPr>
            <w:tcW w:w="1355" w:type="dxa"/>
            <w:vAlign w:val="center"/>
          </w:tcPr>
          <w:p w:rsidR="004E00B9" w:rsidRDefault="004E00B9">
            <w:pPr>
              <w:spacing w:line="300" w:lineRule="exact"/>
              <w:jc w:val="center"/>
              <w:rPr>
                <w:rFonts w:ascii="宋体" w:cs="Times New Roman"/>
                <w:kern w:val="0"/>
                <w:sz w:val="24"/>
                <w:szCs w:val="24"/>
              </w:rPr>
            </w:pPr>
          </w:p>
        </w:tc>
        <w:tc>
          <w:tcPr>
            <w:tcW w:w="1037" w:type="dxa"/>
            <w:vAlign w:val="center"/>
          </w:tcPr>
          <w:p w:rsidR="004E00B9" w:rsidRDefault="004E00B9">
            <w:pPr>
              <w:spacing w:line="300" w:lineRule="exact"/>
              <w:jc w:val="center"/>
              <w:rPr>
                <w:rFonts w:ascii="宋体" w:cs="Times New Roman"/>
                <w:kern w:val="0"/>
                <w:sz w:val="24"/>
                <w:szCs w:val="24"/>
              </w:rPr>
            </w:pPr>
          </w:p>
        </w:tc>
        <w:tc>
          <w:tcPr>
            <w:tcW w:w="837" w:type="dxa"/>
            <w:vAlign w:val="center"/>
          </w:tcPr>
          <w:p w:rsidR="004E00B9" w:rsidRDefault="004E00B9">
            <w:pPr>
              <w:spacing w:line="300" w:lineRule="exact"/>
              <w:jc w:val="center"/>
              <w:rPr>
                <w:rFonts w:ascii="宋体" w:cs="Times New Roman"/>
                <w:kern w:val="0"/>
                <w:sz w:val="24"/>
                <w:szCs w:val="24"/>
              </w:rPr>
            </w:pPr>
          </w:p>
        </w:tc>
        <w:tc>
          <w:tcPr>
            <w:tcW w:w="837" w:type="dxa"/>
            <w:vAlign w:val="center"/>
          </w:tcPr>
          <w:p w:rsidR="004E00B9" w:rsidRDefault="004E00B9">
            <w:pPr>
              <w:spacing w:line="300" w:lineRule="exact"/>
              <w:jc w:val="center"/>
              <w:rPr>
                <w:rFonts w:ascii="宋体" w:cs="Times New Roman"/>
                <w:kern w:val="0"/>
                <w:sz w:val="24"/>
                <w:szCs w:val="24"/>
              </w:rPr>
            </w:pPr>
          </w:p>
        </w:tc>
        <w:tc>
          <w:tcPr>
            <w:tcW w:w="732"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863" w:type="dxa"/>
            <w:vAlign w:val="center"/>
          </w:tcPr>
          <w:p w:rsidR="004E00B9" w:rsidRDefault="004E00B9">
            <w:pPr>
              <w:spacing w:line="300" w:lineRule="exact"/>
              <w:jc w:val="center"/>
              <w:rPr>
                <w:rFonts w:ascii="宋体" w:cs="Times New Roman"/>
                <w:kern w:val="0"/>
                <w:sz w:val="24"/>
                <w:szCs w:val="24"/>
              </w:rPr>
            </w:pPr>
          </w:p>
        </w:tc>
        <w:tc>
          <w:tcPr>
            <w:tcW w:w="740" w:type="dxa"/>
            <w:vAlign w:val="center"/>
          </w:tcPr>
          <w:p w:rsidR="004E00B9" w:rsidRDefault="004E00B9">
            <w:pPr>
              <w:spacing w:line="300" w:lineRule="exact"/>
              <w:jc w:val="center"/>
              <w:rPr>
                <w:rFonts w:ascii="宋体" w:cs="Times New Roman"/>
                <w:kern w:val="0"/>
                <w:sz w:val="24"/>
                <w:szCs w:val="24"/>
              </w:rPr>
            </w:pPr>
          </w:p>
        </w:tc>
        <w:tc>
          <w:tcPr>
            <w:tcW w:w="616" w:type="dxa"/>
            <w:vAlign w:val="center"/>
          </w:tcPr>
          <w:p w:rsidR="004E00B9" w:rsidRDefault="004E00B9">
            <w:pPr>
              <w:spacing w:line="300" w:lineRule="exact"/>
              <w:jc w:val="center"/>
              <w:rPr>
                <w:rFonts w:ascii="宋体" w:cs="Times New Roman"/>
                <w:kern w:val="0"/>
                <w:sz w:val="24"/>
                <w:szCs w:val="24"/>
              </w:rPr>
            </w:pPr>
          </w:p>
        </w:tc>
      </w:tr>
      <w:tr w:rsidR="004E00B9">
        <w:trPr>
          <w:trHeight w:val="606"/>
          <w:jc w:val="center"/>
        </w:trPr>
        <w:tc>
          <w:tcPr>
            <w:tcW w:w="14786" w:type="dxa"/>
            <w:gridSpan w:val="18"/>
            <w:vAlign w:val="center"/>
          </w:tcPr>
          <w:p w:rsidR="004E00B9" w:rsidRDefault="00CC1C79">
            <w:pPr>
              <w:spacing w:line="300" w:lineRule="exact"/>
              <w:rPr>
                <w:rFonts w:ascii="宋体" w:cs="Times New Roman"/>
                <w:kern w:val="0"/>
                <w:sz w:val="24"/>
                <w:szCs w:val="24"/>
              </w:rPr>
            </w:pPr>
            <w:r>
              <w:rPr>
                <w:rFonts w:ascii="宋体" w:hAnsi="宋体" w:cs="宋体" w:hint="eastAsia"/>
                <w:kern w:val="0"/>
                <w:sz w:val="24"/>
                <w:szCs w:val="24"/>
              </w:rPr>
              <w:t>货物总金额（大写人民币）：（</w:t>
            </w:r>
            <w:r>
              <w:rPr>
                <w:rFonts w:ascii="宋体"/>
                <w:spacing w:val="-4"/>
                <w:kern w:val="0"/>
                <w:sz w:val="24"/>
                <w:szCs w:val="24"/>
              </w:rPr>
              <w:t>¥</w:t>
            </w:r>
            <w:r>
              <w:rPr>
                <w:rFonts w:ascii="宋体" w:hAnsi="宋体" w:cs="宋体" w:hint="eastAsia"/>
                <w:spacing w:val="-4"/>
                <w:kern w:val="0"/>
                <w:sz w:val="24"/>
                <w:szCs w:val="24"/>
              </w:rPr>
              <w:t>：</w:t>
            </w:r>
            <w:r>
              <w:rPr>
                <w:rFonts w:ascii="宋体" w:hAnsi="宋体" w:cs="宋体" w:hint="eastAsia"/>
                <w:kern w:val="0"/>
                <w:sz w:val="24"/>
                <w:szCs w:val="24"/>
              </w:rPr>
              <w:t>）</w:t>
            </w:r>
          </w:p>
        </w:tc>
      </w:tr>
    </w:tbl>
    <w:p w:rsidR="004E00B9" w:rsidRDefault="00CC1C79">
      <w:pPr>
        <w:rPr>
          <w:rFonts w:ascii="宋体" w:cs="Times New Roman"/>
          <w:kern w:val="0"/>
          <w:sz w:val="24"/>
          <w:szCs w:val="24"/>
        </w:rPr>
      </w:pPr>
      <w:r>
        <w:rPr>
          <w:rFonts w:ascii="宋体" w:hAnsi="宋体" w:cs="宋体" w:hint="eastAsia"/>
          <w:kern w:val="0"/>
          <w:sz w:val="24"/>
          <w:szCs w:val="24"/>
        </w:rPr>
        <w:t>说明：</w:t>
      </w:r>
      <w:r>
        <w:rPr>
          <w:rFonts w:ascii="宋体" w:hAnsi="宋体" w:cs="宋体"/>
          <w:kern w:val="0"/>
          <w:sz w:val="24"/>
          <w:szCs w:val="24"/>
        </w:rPr>
        <w:t>1.</w:t>
      </w:r>
      <w:r>
        <w:rPr>
          <w:rFonts w:ascii="宋体" w:hAnsi="宋体" w:cs="宋体" w:hint="eastAsia"/>
          <w:kern w:val="0"/>
          <w:sz w:val="24"/>
          <w:szCs w:val="24"/>
        </w:rPr>
        <w:t>项</w:t>
      </w:r>
      <w:r>
        <w:rPr>
          <w:rFonts w:ascii="宋体" w:hAnsi="宋体" w:cs="宋体"/>
          <w:kern w:val="0"/>
          <w:sz w:val="24"/>
          <w:szCs w:val="24"/>
        </w:rPr>
        <w:t>5=</w:t>
      </w:r>
      <w:r>
        <w:rPr>
          <w:rFonts w:ascii="宋体" w:hAnsi="宋体" w:cs="宋体" w:hint="eastAsia"/>
          <w:kern w:val="0"/>
          <w:sz w:val="24"/>
          <w:szCs w:val="24"/>
        </w:rPr>
        <w:t>项</w:t>
      </w:r>
      <w:r>
        <w:rPr>
          <w:rFonts w:ascii="宋体" w:hAnsi="宋体" w:cs="宋体"/>
          <w:kern w:val="0"/>
          <w:sz w:val="24"/>
          <w:szCs w:val="24"/>
        </w:rPr>
        <w:t>6</w:t>
      </w:r>
      <w:r>
        <w:rPr>
          <w:rFonts w:ascii="宋体" w:hAnsi="宋体" w:cs="宋体" w:hint="eastAsia"/>
          <w:kern w:val="0"/>
          <w:sz w:val="24"/>
          <w:szCs w:val="24"/>
        </w:rPr>
        <w:t>×项</w:t>
      </w:r>
      <w:r>
        <w:rPr>
          <w:rFonts w:ascii="宋体" w:hAnsi="宋体" w:cs="宋体"/>
          <w:kern w:val="0"/>
          <w:sz w:val="24"/>
          <w:szCs w:val="24"/>
        </w:rPr>
        <w:t>4</w:t>
      </w:r>
    </w:p>
    <w:p w:rsidR="004E00B9" w:rsidRDefault="00CC1C79">
      <w:pPr>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项</w:t>
      </w:r>
      <w:r>
        <w:rPr>
          <w:rFonts w:ascii="宋体" w:hAnsi="宋体" w:cs="宋体"/>
          <w:kern w:val="0"/>
          <w:sz w:val="24"/>
          <w:szCs w:val="24"/>
        </w:rPr>
        <w:t>6=</w:t>
      </w:r>
      <w:r>
        <w:rPr>
          <w:rFonts w:ascii="宋体" w:hAnsi="宋体" w:cs="宋体" w:hint="eastAsia"/>
          <w:kern w:val="0"/>
          <w:sz w:val="24"/>
          <w:szCs w:val="24"/>
        </w:rPr>
        <w:t>项</w:t>
      </w:r>
      <w:r>
        <w:rPr>
          <w:rFonts w:ascii="宋体" w:hAnsi="宋体" w:cs="宋体"/>
          <w:kern w:val="0"/>
          <w:sz w:val="24"/>
          <w:szCs w:val="24"/>
        </w:rPr>
        <w:t>7+</w:t>
      </w:r>
      <w:r>
        <w:rPr>
          <w:rFonts w:ascii="宋体" w:hAnsi="宋体" w:cs="宋体" w:hint="eastAsia"/>
          <w:kern w:val="0"/>
          <w:sz w:val="24"/>
          <w:szCs w:val="24"/>
        </w:rPr>
        <w:t>项</w:t>
      </w:r>
      <w:r>
        <w:rPr>
          <w:rFonts w:ascii="宋体" w:hAnsi="宋体" w:cs="宋体"/>
          <w:kern w:val="0"/>
          <w:sz w:val="24"/>
          <w:szCs w:val="24"/>
        </w:rPr>
        <w:t>8+</w:t>
      </w:r>
      <w:r>
        <w:rPr>
          <w:rFonts w:ascii="宋体" w:hAnsi="宋体" w:cs="宋体" w:hint="eastAsia"/>
          <w:kern w:val="0"/>
          <w:sz w:val="24"/>
          <w:szCs w:val="24"/>
        </w:rPr>
        <w:t>项</w:t>
      </w:r>
      <w:r>
        <w:rPr>
          <w:rFonts w:ascii="宋体" w:hAnsi="宋体" w:cs="宋体"/>
          <w:kern w:val="0"/>
          <w:sz w:val="24"/>
          <w:szCs w:val="24"/>
        </w:rPr>
        <w:t>9+</w:t>
      </w:r>
      <w:r>
        <w:rPr>
          <w:rFonts w:ascii="宋体" w:hAnsi="宋体" w:cs="宋体" w:hint="eastAsia"/>
          <w:kern w:val="0"/>
          <w:sz w:val="24"/>
          <w:szCs w:val="24"/>
        </w:rPr>
        <w:t>项</w:t>
      </w:r>
      <w:r>
        <w:rPr>
          <w:rFonts w:ascii="宋体" w:hAnsi="宋体" w:cs="宋体"/>
          <w:kern w:val="0"/>
          <w:sz w:val="24"/>
          <w:szCs w:val="24"/>
        </w:rPr>
        <w:t>10+</w:t>
      </w:r>
      <w:r>
        <w:rPr>
          <w:rFonts w:ascii="宋体" w:hAnsi="宋体" w:cs="宋体" w:hint="eastAsia"/>
          <w:kern w:val="0"/>
          <w:sz w:val="24"/>
          <w:szCs w:val="24"/>
        </w:rPr>
        <w:t>项</w:t>
      </w:r>
      <w:r>
        <w:rPr>
          <w:rFonts w:ascii="宋体" w:hAnsi="宋体" w:cs="宋体"/>
          <w:kern w:val="0"/>
          <w:sz w:val="24"/>
          <w:szCs w:val="24"/>
        </w:rPr>
        <w:t>11+</w:t>
      </w:r>
      <w:r>
        <w:rPr>
          <w:rFonts w:ascii="宋体" w:hAnsi="宋体" w:cs="宋体" w:hint="eastAsia"/>
          <w:kern w:val="0"/>
          <w:sz w:val="24"/>
          <w:szCs w:val="24"/>
        </w:rPr>
        <w:t>项</w:t>
      </w:r>
      <w:r>
        <w:rPr>
          <w:rFonts w:ascii="宋体" w:hAnsi="宋体" w:cs="宋体"/>
          <w:kern w:val="0"/>
          <w:sz w:val="24"/>
          <w:szCs w:val="24"/>
        </w:rPr>
        <w:t>12+</w:t>
      </w:r>
      <w:r>
        <w:rPr>
          <w:rFonts w:ascii="宋体" w:hAnsi="宋体" w:cs="宋体" w:hint="eastAsia"/>
          <w:kern w:val="0"/>
          <w:sz w:val="24"/>
          <w:szCs w:val="24"/>
        </w:rPr>
        <w:t>项</w:t>
      </w:r>
      <w:r>
        <w:rPr>
          <w:rFonts w:ascii="宋体" w:hAnsi="宋体" w:cs="宋体"/>
          <w:kern w:val="0"/>
          <w:sz w:val="24"/>
          <w:szCs w:val="24"/>
        </w:rPr>
        <w:t>13+</w:t>
      </w:r>
      <w:r>
        <w:rPr>
          <w:rFonts w:ascii="宋体" w:hAnsi="宋体" w:cs="宋体" w:hint="eastAsia"/>
          <w:kern w:val="0"/>
          <w:sz w:val="24"/>
          <w:szCs w:val="24"/>
        </w:rPr>
        <w:t>项</w:t>
      </w:r>
      <w:r>
        <w:rPr>
          <w:rFonts w:ascii="宋体" w:hAnsi="宋体" w:cs="宋体"/>
          <w:kern w:val="0"/>
          <w:sz w:val="24"/>
          <w:szCs w:val="24"/>
        </w:rPr>
        <w:t>14+</w:t>
      </w:r>
      <w:r>
        <w:rPr>
          <w:rFonts w:ascii="宋体" w:hAnsi="宋体" w:cs="宋体" w:hint="eastAsia"/>
          <w:kern w:val="0"/>
          <w:sz w:val="24"/>
          <w:szCs w:val="24"/>
        </w:rPr>
        <w:t>项</w:t>
      </w:r>
      <w:r>
        <w:rPr>
          <w:rFonts w:ascii="宋体" w:hAnsi="宋体" w:cs="宋体"/>
          <w:kern w:val="0"/>
          <w:sz w:val="24"/>
          <w:szCs w:val="24"/>
        </w:rPr>
        <w:t>15+</w:t>
      </w:r>
      <w:r>
        <w:rPr>
          <w:rFonts w:ascii="宋体" w:hAnsi="宋体" w:cs="宋体" w:hint="eastAsia"/>
          <w:kern w:val="0"/>
          <w:sz w:val="24"/>
          <w:szCs w:val="24"/>
        </w:rPr>
        <w:t>项</w:t>
      </w:r>
      <w:r>
        <w:rPr>
          <w:rFonts w:ascii="宋体" w:hAnsi="宋体" w:cs="宋体"/>
          <w:kern w:val="0"/>
          <w:sz w:val="24"/>
          <w:szCs w:val="24"/>
        </w:rPr>
        <w:t>16+</w:t>
      </w:r>
      <w:r>
        <w:rPr>
          <w:rFonts w:ascii="宋体" w:hAnsi="宋体" w:cs="宋体" w:hint="eastAsia"/>
          <w:kern w:val="0"/>
          <w:sz w:val="24"/>
          <w:szCs w:val="24"/>
        </w:rPr>
        <w:t>项</w:t>
      </w:r>
      <w:r>
        <w:rPr>
          <w:rFonts w:ascii="宋体" w:hAnsi="宋体" w:cs="宋体"/>
          <w:kern w:val="0"/>
          <w:sz w:val="24"/>
          <w:szCs w:val="24"/>
        </w:rPr>
        <w:t>17+</w:t>
      </w:r>
      <w:r>
        <w:rPr>
          <w:rFonts w:ascii="宋体" w:hAnsi="宋体" w:cs="宋体" w:hint="eastAsia"/>
          <w:kern w:val="0"/>
          <w:sz w:val="24"/>
          <w:szCs w:val="24"/>
        </w:rPr>
        <w:t>项</w:t>
      </w:r>
      <w:r>
        <w:rPr>
          <w:rFonts w:ascii="宋体" w:hAnsi="宋体" w:cs="宋体"/>
          <w:kern w:val="0"/>
          <w:sz w:val="24"/>
          <w:szCs w:val="24"/>
        </w:rPr>
        <w:t xml:space="preserve">18 </w:t>
      </w:r>
    </w:p>
    <w:p w:rsidR="004E00B9" w:rsidRDefault="004E00B9">
      <w:pPr>
        <w:rPr>
          <w:rFonts w:ascii="Times New Roman" w:hAnsi="Times New Roman" w:cs="Times New Roman"/>
          <w:kern w:val="0"/>
          <w:sz w:val="24"/>
          <w:szCs w:val="24"/>
        </w:rPr>
      </w:pPr>
    </w:p>
    <w:p w:rsidR="004E00B9" w:rsidRDefault="004E00B9">
      <w:pPr>
        <w:rPr>
          <w:rFonts w:ascii="Times New Roman" w:hAnsi="Times New Roman" w:cs="Times New Roman"/>
          <w:kern w:val="0"/>
          <w:sz w:val="24"/>
          <w:szCs w:val="24"/>
        </w:rPr>
      </w:pPr>
    </w:p>
    <w:p w:rsidR="004E00B9" w:rsidRDefault="004E00B9">
      <w:pPr>
        <w:rPr>
          <w:rFonts w:ascii="Times New Roman" w:hAnsi="Times New Roman" w:cs="Times New Roman"/>
          <w:kern w:val="0"/>
          <w:sz w:val="24"/>
          <w:szCs w:val="24"/>
        </w:rPr>
      </w:pPr>
    </w:p>
    <w:p w:rsidR="004E00B9" w:rsidRDefault="004E00B9">
      <w:pPr>
        <w:rPr>
          <w:rFonts w:ascii="Times New Roman" w:hAnsi="Times New Roman" w:cs="Times New Roman"/>
          <w:kern w:val="0"/>
          <w:sz w:val="24"/>
          <w:szCs w:val="24"/>
        </w:rPr>
      </w:pPr>
    </w:p>
    <w:p w:rsidR="004E00B9" w:rsidRDefault="00CC1C79">
      <w:pPr>
        <w:rPr>
          <w:rFonts w:ascii="宋体" w:cs="Times New Roman"/>
          <w:kern w:val="0"/>
          <w:sz w:val="24"/>
          <w:szCs w:val="24"/>
        </w:rPr>
      </w:pPr>
      <w:bookmarkStart w:id="18" w:name="_Toc285612606"/>
      <w:r>
        <w:rPr>
          <w:rFonts w:ascii="宋体" w:hAnsi="宋体" w:cs="宋体" w:hint="eastAsia"/>
          <w:kern w:val="0"/>
          <w:sz w:val="24"/>
          <w:szCs w:val="24"/>
        </w:rPr>
        <w:t>报价方全称：（盖章）法定代表人（或授权代表）：（签字）</w:t>
      </w:r>
    </w:p>
    <w:p w:rsidR="004E00B9" w:rsidRDefault="004E00B9">
      <w:pPr>
        <w:rPr>
          <w:rFonts w:ascii="宋体" w:cs="Times New Roman"/>
          <w:kern w:val="0"/>
          <w:sz w:val="24"/>
          <w:szCs w:val="24"/>
        </w:rPr>
      </w:pPr>
    </w:p>
    <w:p w:rsidR="004E00B9" w:rsidRDefault="004E00B9">
      <w:pPr>
        <w:ind w:firstLineChars="200" w:firstLine="480"/>
        <w:rPr>
          <w:rFonts w:ascii="宋体" w:cs="Times New Roman"/>
          <w:kern w:val="0"/>
          <w:sz w:val="24"/>
          <w:szCs w:val="24"/>
        </w:rPr>
      </w:pPr>
    </w:p>
    <w:p w:rsidR="004E00B9" w:rsidRDefault="00CC1C79">
      <w:pPr>
        <w:jc w:val="center"/>
        <w:rPr>
          <w:rFonts w:ascii="宋体" w:cs="Times New Roman"/>
          <w:kern w:val="0"/>
          <w:sz w:val="24"/>
          <w:szCs w:val="24"/>
        </w:rPr>
      </w:pPr>
      <w:r>
        <w:rPr>
          <w:rFonts w:ascii="宋体" w:hAnsi="宋体" w:cs="宋体" w:hint="eastAsia"/>
          <w:kern w:val="0"/>
          <w:sz w:val="24"/>
          <w:szCs w:val="24"/>
        </w:rPr>
        <w:t>年月日</w:t>
      </w:r>
    </w:p>
    <w:p w:rsidR="004E00B9" w:rsidRDefault="004E00B9">
      <w:pPr>
        <w:jc w:val="center"/>
        <w:rPr>
          <w:rFonts w:ascii="宋体" w:cs="Times New Roman"/>
          <w:color w:val="0000FF"/>
          <w:kern w:val="0"/>
          <w:sz w:val="24"/>
          <w:szCs w:val="24"/>
        </w:rPr>
        <w:sectPr w:rsidR="004E00B9">
          <w:headerReference w:type="default" r:id="rId14"/>
          <w:pgSz w:w="16838" w:h="11906" w:orient="landscape"/>
          <w:pgMar w:top="1134" w:right="1134" w:bottom="1134" w:left="1134" w:header="851" w:footer="964" w:gutter="0"/>
          <w:cols w:space="720"/>
          <w:docGrid w:linePitch="510" w:charSpace="-1844"/>
        </w:sect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4</w:t>
      </w:r>
    </w:p>
    <w:p w:rsidR="004E00B9" w:rsidRDefault="00CC1C79">
      <w:pPr>
        <w:tabs>
          <w:tab w:val="left" w:pos="0"/>
        </w:tabs>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货物材料、部件、工具价格明细表</w:t>
      </w:r>
      <w:bookmarkEnd w:id="18"/>
    </w:p>
    <w:p w:rsidR="004E00B9" w:rsidRDefault="00CC1C79">
      <w:pPr>
        <w:autoSpaceDE w:val="0"/>
        <w:autoSpaceDN w:val="0"/>
        <w:adjustRightInd w:val="0"/>
        <w:rPr>
          <w:rFonts w:ascii="华文中宋" w:eastAsia="华文中宋" w:hAnsi="华文中宋" w:cs="Times New Roman"/>
          <w:kern w:val="0"/>
          <w:sz w:val="24"/>
          <w:szCs w:val="24"/>
          <w:lang w:val="zh-CN"/>
        </w:rPr>
      </w:pPr>
      <w:r>
        <w:rPr>
          <w:rFonts w:ascii="宋体" w:hAnsi="宋体" w:cs="宋体" w:hint="eastAsia"/>
          <w:kern w:val="0"/>
          <w:sz w:val="24"/>
          <w:szCs w:val="24"/>
        </w:rPr>
        <w:t>项目名称：</w:t>
      </w:r>
      <w:r>
        <w:rPr>
          <w:rFonts w:ascii="宋体" w:hAnsi="宋体" w:cs="宋体" w:hint="eastAsia"/>
          <w:kern w:val="0"/>
          <w:sz w:val="24"/>
          <w:szCs w:val="24"/>
        </w:rPr>
        <w:t>省直机关事业单位医保接口开发项目</w:t>
      </w:r>
      <w:r>
        <w:rPr>
          <w:rFonts w:ascii="宋体" w:hAnsi="宋体" w:cs="宋体" w:hint="eastAsia"/>
          <w:kern w:val="0"/>
          <w:sz w:val="24"/>
          <w:szCs w:val="24"/>
        </w:rPr>
        <w:t>项目编号：</w:t>
      </w:r>
      <w:r>
        <w:rPr>
          <w:rFonts w:ascii="宋体" w:hAnsi="宋体" w:cs="宋体" w:hint="eastAsia"/>
          <w:kern w:val="0"/>
          <w:sz w:val="24"/>
          <w:szCs w:val="24"/>
        </w:rPr>
        <w:t>GZBC19FG11004</w:t>
      </w:r>
      <w:r>
        <w:rPr>
          <w:rFonts w:ascii="宋体" w:hAnsi="宋体" w:cs="宋体"/>
          <w:kern w:val="0"/>
          <w:sz w:val="24"/>
          <w:szCs w:val="24"/>
        </w:rPr>
        <w:t xml:space="preserve">                     </w:t>
      </w:r>
      <w:r>
        <w:rPr>
          <w:rFonts w:ascii="宋体" w:hAnsi="宋体" w:cs="宋体" w:hint="eastAsia"/>
          <w:kern w:val="0"/>
          <w:sz w:val="24"/>
          <w:szCs w:val="24"/>
        </w:rPr>
        <w:t>包号：</w:t>
      </w:r>
    </w:p>
    <w:tbl>
      <w:tblPr>
        <w:tblW w:w="9061" w:type="dxa"/>
        <w:jc w:val="center"/>
        <w:tblLayout w:type="fixed"/>
        <w:tblLook w:val="04A0" w:firstRow="1" w:lastRow="0" w:firstColumn="1" w:lastColumn="0" w:noHBand="0" w:noVBand="1"/>
      </w:tblPr>
      <w:tblGrid>
        <w:gridCol w:w="573"/>
        <w:gridCol w:w="1505"/>
        <w:gridCol w:w="955"/>
        <w:gridCol w:w="982"/>
        <w:gridCol w:w="772"/>
        <w:gridCol w:w="1158"/>
        <w:gridCol w:w="726"/>
        <w:gridCol w:w="1083"/>
        <w:gridCol w:w="1307"/>
      </w:tblGrid>
      <w:tr w:rsidR="004E00B9">
        <w:trPr>
          <w:trHeight w:hRule="exact" w:val="567"/>
          <w:jc w:val="center"/>
        </w:trPr>
        <w:tc>
          <w:tcPr>
            <w:tcW w:w="573" w:type="dxa"/>
            <w:vMerge w:val="restart"/>
            <w:tcBorders>
              <w:top w:val="single" w:sz="4" w:space="0" w:color="auto"/>
              <w:left w:val="single" w:sz="8" w:space="0" w:color="auto"/>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序号</w:t>
            </w:r>
          </w:p>
        </w:tc>
        <w:tc>
          <w:tcPr>
            <w:tcW w:w="1505" w:type="dxa"/>
            <w:vMerge w:val="restart"/>
            <w:tcBorders>
              <w:top w:val="single" w:sz="4" w:space="0" w:color="auto"/>
              <w:left w:val="single" w:sz="4" w:space="0" w:color="auto"/>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项目</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规格</w:t>
            </w:r>
          </w:p>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型号</w:t>
            </w:r>
          </w:p>
        </w:tc>
        <w:tc>
          <w:tcPr>
            <w:tcW w:w="982" w:type="dxa"/>
            <w:vMerge w:val="restart"/>
            <w:tcBorders>
              <w:top w:val="single" w:sz="4" w:space="0" w:color="auto"/>
              <w:left w:val="single" w:sz="4" w:space="0" w:color="auto"/>
              <w:bottom w:val="single" w:sz="4" w:space="0" w:color="000000"/>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执行</w:t>
            </w:r>
          </w:p>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标准</w:t>
            </w:r>
          </w:p>
        </w:tc>
        <w:tc>
          <w:tcPr>
            <w:tcW w:w="772" w:type="dxa"/>
            <w:vMerge w:val="restart"/>
            <w:tcBorders>
              <w:top w:val="single" w:sz="4" w:space="0" w:color="auto"/>
              <w:left w:val="single" w:sz="4" w:space="0" w:color="auto"/>
              <w:bottom w:val="single" w:sz="4" w:space="0" w:color="auto"/>
              <w:right w:val="single" w:sz="4" w:space="0" w:color="auto"/>
            </w:tcBorders>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计量</w:t>
            </w:r>
          </w:p>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单位</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定额</w:t>
            </w:r>
            <w:r>
              <w:rPr>
                <w:rFonts w:ascii="宋体" w:hAnsi="宋体" w:cs="宋体"/>
                <w:kern w:val="0"/>
                <w:sz w:val="24"/>
                <w:szCs w:val="24"/>
              </w:rPr>
              <w:t>/</w:t>
            </w:r>
          </w:p>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消耗数量</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单价</w:t>
            </w:r>
          </w:p>
          <w:p w:rsidR="004E00B9" w:rsidRDefault="00CC1C79">
            <w:pPr>
              <w:widowControl/>
              <w:spacing w:line="300" w:lineRule="exact"/>
              <w:jc w:val="center"/>
              <w:rPr>
                <w:rFonts w:ascii="宋体" w:cs="Times New Roman"/>
                <w:sz w:val="24"/>
                <w:szCs w:val="24"/>
              </w:rPr>
            </w:pPr>
            <w:r>
              <w:rPr>
                <w:rFonts w:ascii="宋体" w:hAnsi="宋体" w:cs="宋体"/>
                <w:kern w:val="0"/>
                <w:sz w:val="24"/>
                <w:szCs w:val="24"/>
              </w:rPr>
              <w:t>(</w:t>
            </w:r>
            <w:r>
              <w:rPr>
                <w:rFonts w:ascii="宋体" w:hAnsi="宋体" w:cs="宋体" w:hint="eastAsia"/>
                <w:kern w:val="0"/>
                <w:sz w:val="24"/>
                <w:szCs w:val="24"/>
              </w:rPr>
              <w:t>元</w:t>
            </w:r>
            <w:r>
              <w:rPr>
                <w:rFonts w:ascii="宋体" w:hAnsi="宋体" w:cs="宋体"/>
                <w:kern w:val="0"/>
                <w:sz w:val="24"/>
                <w:szCs w:val="24"/>
              </w:rPr>
              <w:t>)</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金额</w:t>
            </w:r>
          </w:p>
          <w:p w:rsidR="004E00B9" w:rsidRDefault="00CC1C79">
            <w:pPr>
              <w:widowControl/>
              <w:spacing w:line="300" w:lineRule="exact"/>
              <w:jc w:val="center"/>
              <w:rPr>
                <w:rFonts w:ascii="宋体" w:cs="Times New Roman"/>
                <w:sz w:val="24"/>
                <w:szCs w:val="24"/>
              </w:rPr>
            </w:pPr>
            <w:r>
              <w:rPr>
                <w:rFonts w:ascii="宋体" w:hAnsi="宋体" w:cs="宋体"/>
                <w:kern w:val="0"/>
                <w:sz w:val="24"/>
                <w:szCs w:val="24"/>
              </w:rPr>
              <w:t>(</w:t>
            </w:r>
            <w:r>
              <w:rPr>
                <w:rFonts w:ascii="宋体" w:hAnsi="宋体" w:cs="宋体" w:hint="eastAsia"/>
                <w:kern w:val="0"/>
                <w:sz w:val="24"/>
                <w:szCs w:val="24"/>
              </w:rPr>
              <w:t>元</w:t>
            </w:r>
            <w:r>
              <w:rPr>
                <w:rFonts w:ascii="宋体" w:hAnsi="宋体" w:cs="宋体"/>
                <w:kern w:val="0"/>
                <w:sz w:val="24"/>
                <w:szCs w:val="24"/>
              </w:rPr>
              <w:t>)</w:t>
            </w:r>
          </w:p>
        </w:tc>
        <w:tc>
          <w:tcPr>
            <w:tcW w:w="1307" w:type="dxa"/>
            <w:vMerge w:val="restart"/>
            <w:tcBorders>
              <w:top w:val="single" w:sz="4" w:space="0" w:color="auto"/>
              <w:left w:val="single" w:sz="4" w:space="0" w:color="auto"/>
              <w:bottom w:val="single" w:sz="4" w:space="0" w:color="000000"/>
              <w:right w:val="single" w:sz="8" w:space="0" w:color="auto"/>
            </w:tcBorders>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产地或</w:t>
            </w:r>
          </w:p>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生产企业</w:t>
            </w:r>
          </w:p>
        </w:tc>
      </w:tr>
      <w:tr w:rsidR="004E00B9">
        <w:trPr>
          <w:trHeight w:val="311"/>
          <w:jc w:val="center"/>
        </w:trPr>
        <w:tc>
          <w:tcPr>
            <w:tcW w:w="573" w:type="dxa"/>
            <w:vMerge/>
            <w:tcBorders>
              <w:top w:val="single" w:sz="4" w:space="0" w:color="auto"/>
              <w:left w:val="single" w:sz="8" w:space="0" w:color="auto"/>
              <w:bottom w:val="single" w:sz="4" w:space="0" w:color="auto"/>
              <w:right w:val="single" w:sz="4" w:space="0" w:color="auto"/>
            </w:tcBorders>
            <w:vAlign w:val="center"/>
          </w:tcPr>
          <w:p w:rsidR="004E00B9" w:rsidRDefault="004E00B9">
            <w:pPr>
              <w:widowControl/>
              <w:spacing w:line="300" w:lineRule="exact"/>
              <w:jc w:val="left"/>
              <w:rPr>
                <w:rFonts w:ascii="宋体"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tcPr>
          <w:p w:rsidR="004E00B9" w:rsidRDefault="004E00B9">
            <w:pPr>
              <w:widowControl/>
              <w:spacing w:line="300" w:lineRule="exact"/>
              <w:jc w:val="left"/>
              <w:rPr>
                <w:rFonts w:ascii="宋体" w:cs="Times New Roman"/>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4E00B9" w:rsidRDefault="004E00B9">
            <w:pPr>
              <w:widowControl/>
              <w:spacing w:line="300" w:lineRule="exact"/>
              <w:jc w:val="left"/>
              <w:rPr>
                <w:rFonts w:ascii="宋体" w:cs="Times New Roman"/>
                <w:sz w:val="24"/>
                <w:szCs w:val="24"/>
              </w:rPr>
            </w:pPr>
          </w:p>
        </w:tc>
        <w:tc>
          <w:tcPr>
            <w:tcW w:w="982" w:type="dxa"/>
            <w:vMerge/>
            <w:tcBorders>
              <w:top w:val="single" w:sz="4" w:space="0" w:color="auto"/>
              <w:left w:val="single" w:sz="4" w:space="0" w:color="auto"/>
              <w:bottom w:val="single" w:sz="4" w:space="0" w:color="000000"/>
              <w:right w:val="single" w:sz="4" w:space="0" w:color="auto"/>
            </w:tcBorders>
            <w:vAlign w:val="center"/>
          </w:tcPr>
          <w:p w:rsidR="004E00B9" w:rsidRDefault="004E00B9">
            <w:pPr>
              <w:widowControl/>
              <w:spacing w:line="300" w:lineRule="exact"/>
              <w:jc w:val="left"/>
              <w:rPr>
                <w:rFonts w:ascii="宋体" w:cs="Times New Roman"/>
                <w:sz w:val="24"/>
                <w:szCs w:val="24"/>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4E00B9" w:rsidRDefault="004E00B9">
            <w:pPr>
              <w:widowControl/>
              <w:spacing w:line="300" w:lineRule="exact"/>
              <w:jc w:val="left"/>
              <w:rPr>
                <w:rFonts w:ascii="宋体" w:cs="Times New Roman"/>
                <w:sz w:val="24"/>
                <w:szCs w:val="24"/>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4E00B9" w:rsidRDefault="004E00B9">
            <w:pPr>
              <w:widowControl/>
              <w:spacing w:line="300" w:lineRule="exact"/>
              <w:jc w:val="left"/>
              <w:rPr>
                <w:rFonts w:ascii="宋体" w:cs="Times New Roman"/>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E00B9" w:rsidRDefault="004E00B9">
            <w:pPr>
              <w:widowControl/>
              <w:spacing w:line="300" w:lineRule="exact"/>
              <w:jc w:val="left"/>
              <w:rPr>
                <w:rFonts w:ascii="宋体" w:cs="Times New Roman"/>
                <w:sz w:val="24"/>
                <w:szCs w:val="24"/>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4E00B9" w:rsidRDefault="004E00B9">
            <w:pPr>
              <w:widowControl/>
              <w:spacing w:line="300" w:lineRule="exact"/>
              <w:jc w:val="left"/>
              <w:rPr>
                <w:rFonts w:ascii="宋体" w:cs="Times New Roman"/>
                <w:sz w:val="24"/>
                <w:szCs w:val="24"/>
              </w:rPr>
            </w:pPr>
          </w:p>
        </w:tc>
        <w:tc>
          <w:tcPr>
            <w:tcW w:w="1307" w:type="dxa"/>
            <w:vMerge/>
            <w:tcBorders>
              <w:top w:val="single" w:sz="4" w:space="0" w:color="auto"/>
              <w:left w:val="single" w:sz="4" w:space="0" w:color="auto"/>
              <w:bottom w:val="single" w:sz="4" w:space="0" w:color="000000"/>
              <w:right w:val="single" w:sz="8" w:space="0" w:color="auto"/>
            </w:tcBorders>
            <w:vAlign w:val="center"/>
          </w:tcPr>
          <w:p w:rsidR="004E00B9" w:rsidRDefault="004E00B9">
            <w:pPr>
              <w:widowControl/>
              <w:spacing w:line="300" w:lineRule="exact"/>
              <w:jc w:val="left"/>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2"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一</w:t>
            </w:r>
          </w:p>
        </w:tc>
        <w:tc>
          <w:tcPr>
            <w:tcW w:w="1505" w:type="dxa"/>
            <w:tcBorders>
              <w:top w:val="nil"/>
              <w:left w:val="nil"/>
              <w:bottom w:val="single" w:sz="2"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直接材料费</w:t>
            </w:r>
          </w:p>
        </w:tc>
        <w:tc>
          <w:tcPr>
            <w:tcW w:w="955" w:type="dxa"/>
            <w:tcBorders>
              <w:top w:val="nil"/>
              <w:left w:val="nil"/>
              <w:bottom w:val="single" w:sz="2"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2"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2"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2"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2"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2"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2"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single" w:sz="2" w:space="0" w:color="auto"/>
              <w:left w:val="single" w:sz="8" w:space="0" w:color="auto"/>
              <w:bottom w:val="single" w:sz="4" w:space="0" w:color="auto"/>
              <w:right w:val="single" w:sz="4" w:space="0" w:color="auto"/>
            </w:tcBorders>
            <w:vAlign w:val="center"/>
          </w:tcPr>
          <w:p w:rsidR="004E00B9" w:rsidRDefault="004E00B9">
            <w:pPr>
              <w:spacing w:line="300" w:lineRule="exact"/>
              <w:jc w:val="center"/>
              <w:rPr>
                <w:rFonts w:ascii="宋体" w:cs="Times New Roman"/>
                <w:sz w:val="24"/>
                <w:szCs w:val="24"/>
              </w:rPr>
            </w:pPr>
          </w:p>
        </w:tc>
        <w:tc>
          <w:tcPr>
            <w:tcW w:w="1505" w:type="dxa"/>
            <w:tcBorders>
              <w:top w:val="single" w:sz="2" w:space="0" w:color="auto"/>
              <w:left w:val="nil"/>
              <w:bottom w:val="single" w:sz="4" w:space="0" w:color="auto"/>
              <w:right w:val="single" w:sz="4" w:space="0" w:color="auto"/>
            </w:tcBorders>
            <w:vAlign w:val="center"/>
          </w:tcPr>
          <w:p w:rsidR="004E00B9" w:rsidRDefault="004E00B9">
            <w:pPr>
              <w:spacing w:line="300" w:lineRule="exact"/>
              <w:jc w:val="center"/>
              <w:rPr>
                <w:rFonts w:ascii="宋体" w:cs="Times New Roman"/>
                <w:sz w:val="24"/>
                <w:szCs w:val="24"/>
              </w:rPr>
            </w:pPr>
          </w:p>
        </w:tc>
        <w:tc>
          <w:tcPr>
            <w:tcW w:w="955" w:type="dxa"/>
            <w:tcBorders>
              <w:top w:val="single" w:sz="2" w:space="0" w:color="auto"/>
              <w:left w:val="nil"/>
              <w:bottom w:val="single" w:sz="4" w:space="0" w:color="auto"/>
              <w:right w:val="single" w:sz="4" w:space="0" w:color="auto"/>
            </w:tcBorders>
            <w:vAlign w:val="center"/>
          </w:tcPr>
          <w:p w:rsidR="004E00B9" w:rsidRDefault="004E00B9">
            <w:pPr>
              <w:spacing w:line="300" w:lineRule="exact"/>
              <w:jc w:val="center"/>
              <w:rPr>
                <w:rFonts w:ascii="宋体" w:cs="Times New Roman"/>
                <w:sz w:val="24"/>
                <w:szCs w:val="24"/>
              </w:rPr>
            </w:pPr>
          </w:p>
        </w:tc>
        <w:tc>
          <w:tcPr>
            <w:tcW w:w="982" w:type="dxa"/>
            <w:tcBorders>
              <w:top w:val="single" w:sz="2" w:space="0" w:color="auto"/>
              <w:left w:val="nil"/>
              <w:bottom w:val="single" w:sz="4" w:space="0" w:color="auto"/>
              <w:right w:val="single" w:sz="4" w:space="0" w:color="auto"/>
            </w:tcBorders>
            <w:vAlign w:val="center"/>
          </w:tcPr>
          <w:p w:rsidR="004E00B9" w:rsidRDefault="004E00B9">
            <w:pPr>
              <w:spacing w:line="300" w:lineRule="exact"/>
              <w:jc w:val="center"/>
              <w:rPr>
                <w:rFonts w:ascii="宋体" w:cs="Times New Roman"/>
                <w:sz w:val="24"/>
                <w:szCs w:val="24"/>
              </w:rPr>
            </w:pPr>
          </w:p>
        </w:tc>
        <w:tc>
          <w:tcPr>
            <w:tcW w:w="772" w:type="dxa"/>
            <w:tcBorders>
              <w:top w:val="single" w:sz="2" w:space="0" w:color="auto"/>
              <w:left w:val="nil"/>
              <w:bottom w:val="single" w:sz="4" w:space="0" w:color="auto"/>
              <w:right w:val="single" w:sz="4" w:space="0" w:color="auto"/>
            </w:tcBorders>
            <w:vAlign w:val="center"/>
          </w:tcPr>
          <w:p w:rsidR="004E00B9" w:rsidRDefault="004E00B9">
            <w:pPr>
              <w:spacing w:line="300" w:lineRule="exact"/>
              <w:jc w:val="center"/>
              <w:rPr>
                <w:rFonts w:ascii="宋体" w:cs="Times New Roman"/>
                <w:sz w:val="24"/>
                <w:szCs w:val="24"/>
              </w:rPr>
            </w:pPr>
          </w:p>
        </w:tc>
        <w:tc>
          <w:tcPr>
            <w:tcW w:w="1158" w:type="dxa"/>
            <w:tcBorders>
              <w:top w:val="single" w:sz="2" w:space="0" w:color="auto"/>
              <w:left w:val="nil"/>
              <w:bottom w:val="single" w:sz="4" w:space="0" w:color="auto"/>
              <w:right w:val="single" w:sz="4" w:space="0" w:color="auto"/>
            </w:tcBorders>
            <w:vAlign w:val="center"/>
          </w:tcPr>
          <w:p w:rsidR="004E00B9" w:rsidRDefault="004E00B9">
            <w:pPr>
              <w:spacing w:line="300" w:lineRule="exact"/>
              <w:jc w:val="center"/>
              <w:rPr>
                <w:rFonts w:ascii="宋体" w:cs="Times New Roman"/>
                <w:sz w:val="24"/>
                <w:szCs w:val="24"/>
              </w:rPr>
            </w:pPr>
          </w:p>
        </w:tc>
        <w:tc>
          <w:tcPr>
            <w:tcW w:w="726" w:type="dxa"/>
            <w:tcBorders>
              <w:top w:val="single" w:sz="2" w:space="0" w:color="auto"/>
              <w:left w:val="nil"/>
              <w:bottom w:val="single" w:sz="4" w:space="0" w:color="auto"/>
              <w:right w:val="single" w:sz="4" w:space="0" w:color="auto"/>
            </w:tcBorders>
            <w:vAlign w:val="center"/>
          </w:tcPr>
          <w:p w:rsidR="004E00B9" w:rsidRDefault="004E00B9">
            <w:pPr>
              <w:spacing w:line="300" w:lineRule="exact"/>
              <w:jc w:val="center"/>
              <w:rPr>
                <w:rFonts w:ascii="宋体" w:cs="Times New Roman"/>
                <w:sz w:val="24"/>
                <w:szCs w:val="24"/>
              </w:rPr>
            </w:pPr>
          </w:p>
        </w:tc>
        <w:tc>
          <w:tcPr>
            <w:tcW w:w="1083" w:type="dxa"/>
            <w:tcBorders>
              <w:top w:val="single" w:sz="2" w:space="0" w:color="auto"/>
              <w:left w:val="nil"/>
              <w:bottom w:val="single" w:sz="4" w:space="0" w:color="auto"/>
              <w:right w:val="single" w:sz="4" w:space="0" w:color="auto"/>
            </w:tcBorders>
            <w:vAlign w:val="center"/>
          </w:tcPr>
          <w:p w:rsidR="004E00B9" w:rsidRDefault="004E00B9">
            <w:pPr>
              <w:spacing w:line="300" w:lineRule="exact"/>
              <w:jc w:val="center"/>
              <w:rPr>
                <w:rFonts w:ascii="宋体" w:cs="Times New Roman"/>
                <w:sz w:val="24"/>
                <w:szCs w:val="24"/>
              </w:rPr>
            </w:pPr>
          </w:p>
        </w:tc>
        <w:tc>
          <w:tcPr>
            <w:tcW w:w="1307" w:type="dxa"/>
            <w:tcBorders>
              <w:top w:val="single" w:sz="2" w:space="0" w:color="auto"/>
              <w:left w:val="nil"/>
              <w:bottom w:val="single" w:sz="4" w:space="0" w:color="auto"/>
              <w:right w:val="single" w:sz="8" w:space="0" w:color="auto"/>
            </w:tcBorders>
            <w:vAlign w:val="center"/>
          </w:tcPr>
          <w:p w:rsidR="004E00B9" w:rsidRDefault="004E00B9">
            <w:pPr>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50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505" w:type="dxa"/>
            <w:tcBorders>
              <w:top w:val="nil"/>
              <w:left w:val="nil"/>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w:t>
            </w: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二</w:t>
            </w:r>
          </w:p>
        </w:tc>
        <w:tc>
          <w:tcPr>
            <w:tcW w:w="1505" w:type="dxa"/>
            <w:tcBorders>
              <w:top w:val="nil"/>
              <w:left w:val="nil"/>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外购成件费</w:t>
            </w: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50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50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505" w:type="dxa"/>
            <w:tcBorders>
              <w:top w:val="nil"/>
              <w:left w:val="nil"/>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w:t>
            </w: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三</w:t>
            </w:r>
          </w:p>
        </w:tc>
        <w:tc>
          <w:tcPr>
            <w:tcW w:w="1505" w:type="dxa"/>
            <w:tcBorders>
              <w:top w:val="nil"/>
              <w:left w:val="nil"/>
              <w:bottom w:val="single" w:sz="4"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备件工具费</w:t>
            </w: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50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50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kern w:val="0"/>
                <w:sz w:val="24"/>
                <w:szCs w:val="24"/>
              </w:rPr>
            </w:pP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505" w:type="dxa"/>
            <w:tcBorders>
              <w:top w:val="nil"/>
              <w:left w:val="nil"/>
              <w:bottom w:val="single" w:sz="4" w:space="0" w:color="auto"/>
              <w:right w:val="single" w:sz="4" w:space="0" w:color="auto"/>
            </w:tcBorders>
            <w:vAlign w:val="center"/>
          </w:tcPr>
          <w:p w:rsidR="004E00B9" w:rsidRDefault="00CC1C79">
            <w:pPr>
              <w:widowControl/>
              <w:spacing w:line="300" w:lineRule="exact"/>
              <w:jc w:val="center"/>
              <w:rPr>
                <w:rFonts w:ascii="宋体" w:cs="Times New Roman"/>
                <w:kern w:val="0"/>
                <w:sz w:val="24"/>
                <w:szCs w:val="24"/>
              </w:rPr>
            </w:pPr>
            <w:r>
              <w:rPr>
                <w:rFonts w:ascii="宋体" w:hAnsi="宋体" w:cs="宋体" w:hint="eastAsia"/>
                <w:kern w:val="0"/>
                <w:sz w:val="24"/>
                <w:szCs w:val="24"/>
              </w:rPr>
              <w:t>……</w:t>
            </w:r>
          </w:p>
        </w:tc>
        <w:tc>
          <w:tcPr>
            <w:tcW w:w="955"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r w:rsidR="004E00B9">
        <w:trPr>
          <w:trHeight w:hRule="exact" w:val="454"/>
          <w:jc w:val="center"/>
        </w:trPr>
        <w:tc>
          <w:tcPr>
            <w:tcW w:w="573" w:type="dxa"/>
            <w:tcBorders>
              <w:top w:val="nil"/>
              <w:left w:val="single" w:sz="8" w:space="0" w:color="auto"/>
              <w:bottom w:val="single" w:sz="8"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505" w:type="dxa"/>
            <w:tcBorders>
              <w:top w:val="nil"/>
              <w:left w:val="nil"/>
              <w:bottom w:val="single" w:sz="8" w:space="0" w:color="auto"/>
              <w:right w:val="single" w:sz="4" w:space="0" w:color="auto"/>
            </w:tcBorders>
            <w:vAlign w:val="center"/>
          </w:tcPr>
          <w:p w:rsidR="004E00B9" w:rsidRDefault="00CC1C79">
            <w:pPr>
              <w:widowControl/>
              <w:spacing w:line="300" w:lineRule="exact"/>
              <w:jc w:val="center"/>
              <w:rPr>
                <w:rFonts w:ascii="宋体" w:cs="Times New Roman"/>
                <w:sz w:val="24"/>
                <w:szCs w:val="24"/>
              </w:rPr>
            </w:pPr>
            <w:r>
              <w:rPr>
                <w:rFonts w:ascii="宋体" w:hAnsi="宋体" w:cs="宋体" w:hint="eastAsia"/>
                <w:kern w:val="0"/>
                <w:sz w:val="24"/>
                <w:szCs w:val="24"/>
              </w:rPr>
              <w:t>合计</w:t>
            </w:r>
          </w:p>
        </w:tc>
        <w:tc>
          <w:tcPr>
            <w:tcW w:w="955" w:type="dxa"/>
            <w:tcBorders>
              <w:top w:val="nil"/>
              <w:left w:val="nil"/>
              <w:bottom w:val="single" w:sz="8"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982" w:type="dxa"/>
            <w:tcBorders>
              <w:top w:val="nil"/>
              <w:left w:val="nil"/>
              <w:bottom w:val="single" w:sz="8"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72" w:type="dxa"/>
            <w:tcBorders>
              <w:top w:val="nil"/>
              <w:left w:val="nil"/>
              <w:bottom w:val="single" w:sz="8"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158" w:type="dxa"/>
            <w:tcBorders>
              <w:top w:val="nil"/>
              <w:left w:val="nil"/>
              <w:bottom w:val="single" w:sz="8"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726" w:type="dxa"/>
            <w:tcBorders>
              <w:top w:val="nil"/>
              <w:left w:val="nil"/>
              <w:bottom w:val="single" w:sz="8"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083" w:type="dxa"/>
            <w:tcBorders>
              <w:top w:val="nil"/>
              <w:left w:val="nil"/>
              <w:bottom w:val="single" w:sz="8" w:space="0" w:color="auto"/>
              <w:right w:val="single" w:sz="4" w:space="0" w:color="auto"/>
            </w:tcBorders>
            <w:vAlign w:val="center"/>
          </w:tcPr>
          <w:p w:rsidR="004E00B9" w:rsidRDefault="004E00B9">
            <w:pPr>
              <w:widowControl/>
              <w:spacing w:line="300" w:lineRule="exact"/>
              <w:jc w:val="center"/>
              <w:rPr>
                <w:rFonts w:ascii="宋体" w:cs="Times New Roman"/>
                <w:sz w:val="24"/>
                <w:szCs w:val="24"/>
              </w:rPr>
            </w:pPr>
          </w:p>
        </w:tc>
        <w:tc>
          <w:tcPr>
            <w:tcW w:w="1307" w:type="dxa"/>
            <w:tcBorders>
              <w:top w:val="nil"/>
              <w:left w:val="nil"/>
              <w:bottom w:val="single" w:sz="8" w:space="0" w:color="auto"/>
              <w:right w:val="single" w:sz="8" w:space="0" w:color="auto"/>
            </w:tcBorders>
            <w:vAlign w:val="center"/>
          </w:tcPr>
          <w:p w:rsidR="004E00B9" w:rsidRDefault="004E00B9">
            <w:pPr>
              <w:widowControl/>
              <w:spacing w:line="300" w:lineRule="exact"/>
              <w:jc w:val="center"/>
              <w:rPr>
                <w:rFonts w:ascii="宋体" w:cs="Times New Roman"/>
                <w:sz w:val="24"/>
                <w:szCs w:val="24"/>
              </w:rPr>
            </w:pPr>
          </w:p>
        </w:tc>
      </w:tr>
    </w:tbl>
    <w:p w:rsidR="004E00B9" w:rsidRDefault="00CC1C79">
      <w:pPr>
        <w:widowControl/>
        <w:jc w:val="left"/>
        <w:rPr>
          <w:rFonts w:ascii="宋体" w:cs="Times New Roman"/>
          <w:sz w:val="24"/>
          <w:szCs w:val="24"/>
        </w:rPr>
      </w:pPr>
      <w:r>
        <w:rPr>
          <w:rFonts w:ascii="宋体" w:hAnsi="宋体" w:cs="宋体" w:hint="eastAsia"/>
          <w:kern w:val="0"/>
          <w:sz w:val="24"/>
          <w:szCs w:val="24"/>
        </w:rPr>
        <w:t>说明：以一套货物的所用材料为基本单位，项目填列直接材料明细。</w:t>
      </w:r>
    </w:p>
    <w:p w:rsidR="004E00B9" w:rsidRDefault="004E00B9">
      <w:pPr>
        <w:widowControl/>
        <w:jc w:val="left"/>
        <w:rPr>
          <w:rFonts w:ascii="宋体" w:cs="Times New Roman"/>
          <w:kern w:val="0"/>
          <w:sz w:val="24"/>
          <w:szCs w:val="24"/>
        </w:rPr>
      </w:pPr>
    </w:p>
    <w:p w:rsidR="004E00B9" w:rsidRDefault="004E00B9">
      <w:pPr>
        <w:widowControl/>
        <w:jc w:val="left"/>
        <w:rPr>
          <w:rFonts w:ascii="宋体" w:cs="Times New Roman"/>
          <w:kern w:val="0"/>
          <w:sz w:val="24"/>
          <w:szCs w:val="24"/>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4E00B9">
      <w:pPr>
        <w:spacing w:line="420" w:lineRule="exact"/>
        <w:ind w:right="539"/>
        <w:rPr>
          <w:rFonts w:ascii="黑体" w:eastAsia="黑体" w:hAnsi="黑体" w:cs="Times New Roman"/>
          <w:kern w:val="0"/>
          <w:sz w:val="28"/>
          <w:szCs w:val="28"/>
        </w:rPr>
      </w:pPr>
    </w:p>
    <w:p w:rsidR="004E00B9" w:rsidRDefault="00CC1C79">
      <w:pPr>
        <w:spacing w:line="420" w:lineRule="exact"/>
        <w:ind w:right="539"/>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5</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货物简要说明一览表</w:t>
      </w:r>
    </w:p>
    <w:p w:rsidR="004E00B9" w:rsidRDefault="00CC1C79">
      <w:pPr>
        <w:rPr>
          <w:rFonts w:ascii="宋体" w:cs="Times New Roman"/>
          <w:kern w:val="0"/>
          <w:sz w:val="24"/>
          <w:szCs w:val="24"/>
        </w:rPr>
      </w:pPr>
      <w:r>
        <w:rPr>
          <w:rFonts w:ascii="宋体" w:hAnsi="宋体" w:cs="宋体" w:hint="eastAsia"/>
          <w:kern w:val="0"/>
          <w:sz w:val="24"/>
          <w:szCs w:val="24"/>
        </w:rPr>
        <w:t>项目名称：</w:t>
      </w:r>
      <w:r>
        <w:rPr>
          <w:rFonts w:ascii="宋体" w:hAnsi="宋体" w:cs="宋体" w:hint="eastAsia"/>
          <w:kern w:val="0"/>
          <w:sz w:val="24"/>
          <w:szCs w:val="24"/>
        </w:rPr>
        <w:t>省直机关事业单位医保接口开发项目</w:t>
      </w:r>
      <w:r>
        <w:rPr>
          <w:rFonts w:ascii="宋体" w:hAnsi="宋体" w:cs="宋体" w:hint="eastAsia"/>
          <w:kern w:val="0"/>
          <w:sz w:val="24"/>
          <w:szCs w:val="24"/>
        </w:rPr>
        <w:t>项目编号：</w:t>
      </w:r>
      <w:r>
        <w:rPr>
          <w:rFonts w:ascii="宋体" w:hAnsi="宋体" w:cs="宋体" w:hint="eastAsia"/>
          <w:kern w:val="0"/>
          <w:sz w:val="24"/>
          <w:szCs w:val="24"/>
        </w:rPr>
        <w:t>GZBC19FG11004</w:t>
      </w:r>
      <w:r>
        <w:rPr>
          <w:rFonts w:ascii="宋体" w:hAnsi="宋体" w:cs="宋体"/>
          <w:kern w:val="0"/>
          <w:sz w:val="24"/>
          <w:szCs w:val="24"/>
        </w:rPr>
        <w:t xml:space="preserve">                     </w:t>
      </w:r>
      <w:r>
        <w:rPr>
          <w:rFonts w:ascii="宋体" w:hAnsi="宋体" w:cs="宋体" w:hint="eastAsia"/>
          <w:kern w:val="0"/>
          <w:sz w:val="24"/>
          <w:szCs w:val="24"/>
        </w:rPr>
        <w:t>包号：</w:t>
      </w:r>
    </w:p>
    <w:tbl>
      <w:tblPr>
        <w:tblW w:w="8885" w:type="dxa"/>
        <w:jc w:val="center"/>
        <w:tblLayout w:type="fixed"/>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4E00B9">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p>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E00B9" w:rsidRDefault="004E00B9">
            <w:pPr>
              <w:spacing w:line="300" w:lineRule="exact"/>
              <w:jc w:val="center"/>
              <w:rPr>
                <w:rFonts w:ascii="Times New Roman" w:hAnsi="Times New Roman" w:cs="Times New Roman"/>
                <w:kern w:val="0"/>
                <w:sz w:val="24"/>
                <w:szCs w:val="24"/>
              </w:rPr>
            </w:pPr>
          </w:p>
        </w:tc>
      </w:tr>
    </w:tbl>
    <w:p w:rsidR="004E00B9" w:rsidRDefault="004E00B9">
      <w:pPr>
        <w:rPr>
          <w:rFonts w:ascii="Times New Roman" w:hAnsi="Times New Roman" w:cs="Times New Roman"/>
          <w:kern w:val="0"/>
          <w:sz w:val="28"/>
          <w:szCs w:val="28"/>
          <w:lang w:val="zh-CN"/>
        </w:rPr>
      </w:pPr>
    </w:p>
    <w:p w:rsidR="004E00B9" w:rsidRDefault="004E00B9">
      <w:pPr>
        <w:rPr>
          <w:rFonts w:ascii="Times New Roman" w:hAnsi="Times New Roman" w:cs="Times New Roman"/>
          <w:kern w:val="0"/>
          <w:sz w:val="28"/>
          <w:szCs w:val="28"/>
          <w:lang w:val="zh-CN"/>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4E00B9">
      <w:pPr>
        <w:rPr>
          <w:rFonts w:ascii="黑体" w:eastAsia="黑体" w:hAnsi="黑体" w:cs="Times New Roman"/>
          <w:kern w:val="0"/>
          <w:sz w:val="28"/>
          <w:szCs w:val="28"/>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6</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4E00B9" w:rsidRDefault="00CC1C79">
      <w:pPr>
        <w:rPr>
          <w:rFonts w:ascii="宋体" w:cs="Times New Roman"/>
          <w:kern w:val="0"/>
          <w:sz w:val="24"/>
          <w:szCs w:val="24"/>
        </w:rPr>
      </w:pPr>
      <w:r>
        <w:rPr>
          <w:rFonts w:ascii="宋体" w:hAnsi="宋体" w:cs="宋体" w:hint="eastAsia"/>
          <w:kern w:val="0"/>
          <w:sz w:val="24"/>
          <w:szCs w:val="24"/>
        </w:rPr>
        <w:t>项目名称：</w:t>
      </w:r>
      <w:r>
        <w:rPr>
          <w:rFonts w:ascii="宋体" w:hAnsi="宋体" w:cs="宋体" w:hint="eastAsia"/>
          <w:kern w:val="0"/>
          <w:sz w:val="24"/>
          <w:szCs w:val="24"/>
        </w:rPr>
        <w:t>省直机关事业单位医保接口开发项目</w:t>
      </w:r>
      <w:r>
        <w:rPr>
          <w:rFonts w:ascii="宋体" w:hAnsi="宋体" w:cs="宋体" w:hint="eastAsia"/>
          <w:kern w:val="0"/>
          <w:sz w:val="24"/>
          <w:szCs w:val="24"/>
        </w:rPr>
        <w:t>项目编号：</w:t>
      </w:r>
      <w:r>
        <w:rPr>
          <w:rFonts w:ascii="宋体" w:hAnsi="宋体" w:cs="宋体" w:hint="eastAsia"/>
          <w:kern w:val="0"/>
          <w:sz w:val="24"/>
          <w:szCs w:val="24"/>
        </w:rPr>
        <w:t>GZBC19FG11004</w:t>
      </w:r>
      <w:r>
        <w:rPr>
          <w:rFonts w:ascii="宋体" w:hAnsi="宋体" w:cs="宋体"/>
          <w:kern w:val="0"/>
          <w:sz w:val="24"/>
          <w:szCs w:val="24"/>
        </w:rPr>
        <w:t xml:space="preserve">                     </w:t>
      </w:r>
      <w:r>
        <w:rPr>
          <w:rFonts w:ascii="宋体" w:hAnsi="宋体" w:cs="宋体" w:hint="eastAsia"/>
          <w:kern w:val="0"/>
          <w:sz w:val="24"/>
          <w:szCs w:val="24"/>
        </w:rPr>
        <w:t>包号：</w:t>
      </w:r>
    </w:p>
    <w:tbl>
      <w:tblPr>
        <w:tblW w:w="9061" w:type="dxa"/>
        <w:jc w:val="center"/>
        <w:tblLayout w:type="fixed"/>
        <w:tblLook w:val="04A0" w:firstRow="1" w:lastRow="0" w:firstColumn="1" w:lastColumn="0" w:noHBand="0" w:noVBand="1"/>
      </w:tblPr>
      <w:tblGrid>
        <w:gridCol w:w="813"/>
        <w:gridCol w:w="2939"/>
        <w:gridCol w:w="2470"/>
        <w:gridCol w:w="2839"/>
      </w:tblGrid>
      <w:tr w:rsidR="004E00B9">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4E00B9" w:rsidRDefault="00CC1C79">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4E00B9" w:rsidRDefault="00CC1C79">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r w:rsidR="004E00B9">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E00B9" w:rsidRDefault="004E00B9">
            <w:pPr>
              <w:widowControl/>
              <w:spacing w:line="300" w:lineRule="exact"/>
              <w:jc w:val="center"/>
              <w:rPr>
                <w:rFonts w:ascii="Times New Roman" w:hAnsi="Times New Roman" w:cs="Times New Roman"/>
                <w:kern w:val="0"/>
                <w:sz w:val="24"/>
                <w:szCs w:val="24"/>
              </w:rPr>
            </w:pPr>
          </w:p>
        </w:tc>
      </w:tr>
    </w:tbl>
    <w:p w:rsidR="004E00B9" w:rsidRDefault="004E00B9">
      <w:pPr>
        <w:rPr>
          <w:rFonts w:ascii="Times New Roman" w:hAnsi="Times New Roman" w:cs="Times New Roman"/>
          <w:kern w:val="0"/>
          <w:sz w:val="28"/>
          <w:szCs w:val="28"/>
        </w:rPr>
      </w:pPr>
    </w:p>
    <w:p w:rsidR="004E00B9" w:rsidRDefault="004E00B9">
      <w:pPr>
        <w:rPr>
          <w:rFonts w:ascii="Times New Roman" w:hAnsi="Times New Roman" w:cs="Times New Roman"/>
          <w:kern w:val="0"/>
          <w:sz w:val="28"/>
          <w:szCs w:val="28"/>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4E00B9">
      <w:pPr>
        <w:rPr>
          <w:rFonts w:ascii="黑体" w:eastAsia="黑体" w:hAnsi="黑体" w:cs="Times New Roman"/>
          <w:kern w:val="0"/>
          <w:sz w:val="28"/>
          <w:szCs w:val="28"/>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7</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4E00B9" w:rsidRDefault="00CC1C79">
      <w:pPr>
        <w:rPr>
          <w:rFonts w:ascii="宋体" w:cs="Times New Roman"/>
          <w:kern w:val="0"/>
          <w:sz w:val="24"/>
          <w:szCs w:val="24"/>
        </w:rPr>
      </w:pPr>
      <w:r>
        <w:rPr>
          <w:rFonts w:ascii="宋体" w:hAnsi="宋体" w:cs="宋体" w:hint="eastAsia"/>
          <w:kern w:val="0"/>
          <w:sz w:val="24"/>
          <w:szCs w:val="24"/>
        </w:rPr>
        <w:t>项目名称：</w:t>
      </w:r>
      <w:r>
        <w:rPr>
          <w:rFonts w:ascii="宋体" w:hAnsi="宋体" w:cs="宋体" w:hint="eastAsia"/>
          <w:kern w:val="0"/>
          <w:sz w:val="24"/>
          <w:szCs w:val="24"/>
        </w:rPr>
        <w:t>省直机关事业单位医保接口开发项目</w:t>
      </w:r>
      <w:r>
        <w:rPr>
          <w:rFonts w:ascii="宋体" w:hAnsi="宋体" w:cs="宋体" w:hint="eastAsia"/>
          <w:kern w:val="0"/>
          <w:sz w:val="24"/>
          <w:szCs w:val="24"/>
        </w:rPr>
        <w:t>项目编号：</w:t>
      </w:r>
      <w:r>
        <w:rPr>
          <w:rFonts w:ascii="宋体" w:hAnsi="宋体" w:cs="宋体" w:hint="eastAsia"/>
          <w:kern w:val="0"/>
          <w:sz w:val="24"/>
          <w:szCs w:val="24"/>
        </w:rPr>
        <w:t>GZBC19FG11004</w:t>
      </w:r>
      <w:r>
        <w:rPr>
          <w:rFonts w:ascii="宋体" w:hAnsi="宋体" w:cs="宋体"/>
          <w:kern w:val="0"/>
          <w:sz w:val="24"/>
          <w:szCs w:val="24"/>
        </w:rPr>
        <w:t xml:space="preserve">                     </w:t>
      </w:r>
      <w:r>
        <w:rPr>
          <w:rFonts w:ascii="宋体" w:hAnsi="宋体" w:cs="宋体" w:hint="eastAsia"/>
          <w:kern w:val="0"/>
          <w:sz w:val="24"/>
          <w:szCs w:val="24"/>
        </w:rPr>
        <w:t>包号：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4E00B9">
        <w:trPr>
          <w:cantSplit/>
          <w:trHeight w:hRule="exact" w:val="851"/>
          <w:jc w:val="center"/>
        </w:trPr>
        <w:tc>
          <w:tcPr>
            <w:tcW w:w="730"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4E00B9">
        <w:trPr>
          <w:cantSplit/>
          <w:trHeight w:hRule="exact" w:val="567"/>
          <w:jc w:val="center"/>
        </w:trPr>
        <w:tc>
          <w:tcPr>
            <w:tcW w:w="730" w:type="dxa"/>
            <w:vAlign w:val="center"/>
          </w:tcPr>
          <w:p w:rsidR="004E00B9" w:rsidRDefault="004E00B9">
            <w:pPr>
              <w:spacing w:line="300" w:lineRule="exact"/>
              <w:jc w:val="center"/>
              <w:rPr>
                <w:rFonts w:ascii="Times New Roman" w:hAnsi="Times New Roman" w:cs="Times New Roman"/>
                <w:kern w:val="0"/>
                <w:sz w:val="24"/>
                <w:szCs w:val="24"/>
              </w:rPr>
            </w:pPr>
          </w:p>
        </w:tc>
        <w:tc>
          <w:tcPr>
            <w:tcW w:w="1427"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1510" w:type="dxa"/>
            <w:vAlign w:val="center"/>
          </w:tcPr>
          <w:p w:rsidR="004E00B9" w:rsidRDefault="004E00B9">
            <w:pPr>
              <w:spacing w:line="300" w:lineRule="exact"/>
              <w:jc w:val="center"/>
              <w:rPr>
                <w:rFonts w:ascii="Times New Roman" w:hAnsi="Times New Roman" w:cs="Times New Roman"/>
                <w:kern w:val="0"/>
                <w:sz w:val="24"/>
                <w:szCs w:val="24"/>
              </w:rPr>
            </w:pPr>
          </w:p>
        </w:tc>
        <w:tc>
          <w:tcPr>
            <w:tcW w:w="1374"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0" w:type="dxa"/>
            <w:vAlign w:val="center"/>
          </w:tcPr>
          <w:p w:rsidR="004E00B9" w:rsidRDefault="004E00B9">
            <w:pPr>
              <w:spacing w:line="300" w:lineRule="exact"/>
              <w:jc w:val="center"/>
              <w:rPr>
                <w:rFonts w:ascii="Times New Roman" w:hAnsi="Times New Roman" w:cs="Times New Roman"/>
                <w:kern w:val="0"/>
                <w:sz w:val="24"/>
                <w:szCs w:val="24"/>
              </w:rPr>
            </w:pPr>
          </w:p>
        </w:tc>
        <w:tc>
          <w:tcPr>
            <w:tcW w:w="1427"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1510" w:type="dxa"/>
            <w:vAlign w:val="center"/>
          </w:tcPr>
          <w:p w:rsidR="004E00B9" w:rsidRDefault="004E00B9">
            <w:pPr>
              <w:spacing w:line="300" w:lineRule="exact"/>
              <w:jc w:val="center"/>
              <w:rPr>
                <w:rFonts w:ascii="Times New Roman" w:hAnsi="Times New Roman" w:cs="Times New Roman"/>
                <w:kern w:val="0"/>
                <w:sz w:val="24"/>
                <w:szCs w:val="24"/>
              </w:rPr>
            </w:pPr>
          </w:p>
        </w:tc>
        <w:tc>
          <w:tcPr>
            <w:tcW w:w="1374"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0" w:type="dxa"/>
            <w:vAlign w:val="center"/>
          </w:tcPr>
          <w:p w:rsidR="004E00B9" w:rsidRDefault="004E00B9">
            <w:pPr>
              <w:spacing w:line="300" w:lineRule="exact"/>
              <w:jc w:val="center"/>
              <w:rPr>
                <w:rFonts w:ascii="Times New Roman" w:hAnsi="Times New Roman" w:cs="Times New Roman"/>
                <w:kern w:val="0"/>
                <w:sz w:val="24"/>
                <w:szCs w:val="24"/>
              </w:rPr>
            </w:pPr>
          </w:p>
        </w:tc>
        <w:tc>
          <w:tcPr>
            <w:tcW w:w="1427"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1510" w:type="dxa"/>
            <w:vAlign w:val="center"/>
          </w:tcPr>
          <w:p w:rsidR="004E00B9" w:rsidRDefault="004E00B9">
            <w:pPr>
              <w:spacing w:line="300" w:lineRule="exact"/>
              <w:jc w:val="center"/>
              <w:rPr>
                <w:rFonts w:ascii="Times New Roman" w:hAnsi="Times New Roman" w:cs="Times New Roman"/>
                <w:kern w:val="0"/>
                <w:sz w:val="24"/>
                <w:szCs w:val="24"/>
              </w:rPr>
            </w:pPr>
          </w:p>
        </w:tc>
        <w:tc>
          <w:tcPr>
            <w:tcW w:w="1374"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0" w:type="dxa"/>
            <w:vAlign w:val="center"/>
          </w:tcPr>
          <w:p w:rsidR="004E00B9" w:rsidRDefault="004E00B9">
            <w:pPr>
              <w:spacing w:line="300" w:lineRule="exact"/>
              <w:jc w:val="center"/>
              <w:rPr>
                <w:rFonts w:ascii="Times New Roman" w:hAnsi="Times New Roman" w:cs="Times New Roman"/>
                <w:kern w:val="0"/>
                <w:sz w:val="24"/>
                <w:szCs w:val="24"/>
              </w:rPr>
            </w:pPr>
          </w:p>
        </w:tc>
        <w:tc>
          <w:tcPr>
            <w:tcW w:w="1427"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1510" w:type="dxa"/>
            <w:vAlign w:val="center"/>
          </w:tcPr>
          <w:p w:rsidR="004E00B9" w:rsidRDefault="004E00B9">
            <w:pPr>
              <w:spacing w:line="300" w:lineRule="exact"/>
              <w:jc w:val="center"/>
              <w:rPr>
                <w:rFonts w:ascii="Times New Roman" w:hAnsi="Times New Roman" w:cs="Times New Roman"/>
                <w:kern w:val="0"/>
                <w:sz w:val="24"/>
                <w:szCs w:val="24"/>
              </w:rPr>
            </w:pPr>
          </w:p>
        </w:tc>
        <w:tc>
          <w:tcPr>
            <w:tcW w:w="1374"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0" w:type="dxa"/>
            <w:vAlign w:val="center"/>
          </w:tcPr>
          <w:p w:rsidR="004E00B9" w:rsidRDefault="004E00B9">
            <w:pPr>
              <w:spacing w:line="300" w:lineRule="exact"/>
              <w:jc w:val="center"/>
              <w:rPr>
                <w:rFonts w:ascii="Times New Roman" w:hAnsi="Times New Roman" w:cs="Times New Roman"/>
                <w:kern w:val="0"/>
                <w:sz w:val="24"/>
                <w:szCs w:val="24"/>
              </w:rPr>
            </w:pPr>
          </w:p>
        </w:tc>
        <w:tc>
          <w:tcPr>
            <w:tcW w:w="1427"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1510" w:type="dxa"/>
            <w:vAlign w:val="center"/>
          </w:tcPr>
          <w:p w:rsidR="004E00B9" w:rsidRDefault="004E00B9">
            <w:pPr>
              <w:spacing w:line="300" w:lineRule="exact"/>
              <w:jc w:val="center"/>
              <w:rPr>
                <w:rFonts w:ascii="Times New Roman" w:hAnsi="Times New Roman" w:cs="Times New Roman"/>
                <w:kern w:val="0"/>
                <w:sz w:val="24"/>
                <w:szCs w:val="24"/>
              </w:rPr>
            </w:pPr>
          </w:p>
        </w:tc>
        <w:tc>
          <w:tcPr>
            <w:tcW w:w="1374"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0" w:type="dxa"/>
            <w:vAlign w:val="center"/>
          </w:tcPr>
          <w:p w:rsidR="004E00B9" w:rsidRDefault="004E00B9">
            <w:pPr>
              <w:spacing w:line="300" w:lineRule="exact"/>
              <w:jc w:val="center"/>
              <w:rPr>
                <w:rFonts w:ascii="Times New Roman" w:hAnsi="Times New Roman" w:cs="Times New Roman"/>
                <w:kern w:val="0"/>
                <w:sz w:val="24"/>
                <w:szCs w:val="24"/>
              </w:rPr>
            </w:pPr>
          </w:p>
        </w:tc>
        <w:tc>
          <w:tcPr>
            <w:tcW w:w="1427"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1510" w:type="dxa"/>
            <w:vAlign w:val="center"/>
          </w:tcPr>
          <w:p w:rsidR="004E00B9" w:rsidRDefault="004E00B9">
            <w:pPr>
              <w:spacing w:line="300" w:lineRule="exact"/>
              <w:jc w:val="center"/>
              <w:rPr>
                <w:rFonts w:ascii="Times New Roman" w:hAnsi="Times New Roman" w:cs="Times New Roman"/>
                <w:kern w:val="0"/>
                <w:sz w:val="24"/>
                <w:szCs w:val="24"/>
              </w:rPr>
            </w:pPr>
          </w:p>
        </w:tc>
        <w:tc>
          <w:tcPr>
            <w:tcW w:w="1374"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0" w:type="dxa"/>
            <w:vAlign w:val="center"/>
          </w:tcPr>
          <w:p w:rsidR="004E00B9" w:rsidRDefault="004E00B9">
            <w:pPr>
              <w:spacing w:line="300" w:lineRule="exact"/>
              <w:jc w:val="center"/>
              <w:rPr>
                <w:rFonts w:ascii="Times New Roman" w:hAnsi="Times New Roman" w:cs="Times New Roman"/>
                <w:kern w:val="0"/>
                <w:sz w:val="24"/>
                <w:szCs w:val="24"/>
              </w:rPr>
            </w:pPr>
          </w:p>
        </w:tc>
        <w:tc>
          <w:tcPr>
            <w:tcW w:w="1427"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1510" w:type="dxa"/>
            <w:vAlign w:val="center"/>
          </w:tcPr>
          <w:p w:rsidR="004E00B9" w:rsidRDefault="004E00B9">
            <w:pPr>
              <w:spacing w:line="300" w:lineRule="exact"/>
              <w:jc w:val="center"/>
              <w:rPr>
                <w:rFonts w:ascii="Times New Roman" w:hAnsi="Times New Roman" w:cs="Times New Roman"/>
                <w:kern w:val="0"/>
                <w:sz w:val="24"/>
                <w:szCs w:val="24"/>
              </w:rPr>
            </w:pPr>
          </w:p>
        </w:tc>
        <w:tc>
          <w:tcPr>
            <w:tcW w:w="1374"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0" w:type="dxa"/>
            <w:vAlign w:val="center"/>
          </w:tcPr>
          <w:p w:rsidR="004E00B9" w:rsidRDefault="004E00B9">
            <w:pPr>
              <w:spacing w:line="300" w:lineRule="exact"/>
              <w:jc w:val="center"/>
              <w:rPr>
                <w:rFonts w:ascii="Times New Roman" w:hAnsi="Times New Roman" w:cs="Times New Roman"/>
                <w:kern w:val="0"/>
                <w:sz w:val="24"/>
                <w:szCs w:val="24"/>
              </w:rPr>
            </w:pPr>
          </w:p>
        </w:tc>
        <w:tc>
          <w:tcPr>
            <w:tcW w:w="1427"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2010" w:type="dxa"/>
            <w:vAlign w:val="center"/>
          </w:tcPr>
          <w:p w:rsidR="004E00B9" w:rsidRDefault="004E00B9">
            <w:pPr>
              <w:spacing w:line="300" w:lineRule="exact"/>
              <w:jc w:val="center"/>
              <w:rPr>
                <w:rFonts w:ascii="Times New Roman" w:hAnsi="Times New Roman" w:cs="Times New Roman"/>
                <w:kern w:val="0"/>
                <w:sz w:val="24"/>
                <w:szCs w:val="24"/>
              </w:rPr>
            </w:pPr>
          </w:p>
        </w:tc>
        <w:tc>
          <w:tcPr>
            <w:tcW w:w="1510" w:type="dxa"/>
            <w:vAlign w:val="center"/>
          </w:tcPr>
          <w:p w:rsidR="004E00B9" w:rsidRDefault="004E00B9">
            <w:pPr>
              <w:spacing w:line="300" w:lineRule="exact"/>
              <w:jc w:val="center"/>
              <w:rPr>
                <w:rFonts w:ascii="Times New Roman" w:hAnsi="Times New Roman" w:cs="Times New Roman"/>
                <w:kern w:val="0"/>
                <w:sz w:val="24"/>
                <w:szCs w:val="24"/>
              </w:rPr>
            </w:pPr>
          </w:p>
        </w:tc>
        <w:tc>
          <w:tcPr>
            <w:tcW w:w="1374" w:type="dxa"/>
            <w:vAlign w:val="center"/>
          </w:tcPr>
          <w:p w:rsidR="004E00B9" w:rsidRDefault="004E00B9">
            <w:pPr>
              <w:spacing w:line="300" w:lineRule="exact"/>
              <w:jc w:val="center"/>
              <w:rPr>
                <w:rFonts w:ascii="Times New Roman" w:hAnsi="Times New Roman" w:cs="Times New Roman"/>
                <w:kern w:val="0"/>
                <w:sz w:val="24"/>
                <w:szCs w:val="24"/>
              </w:rPr>
            </w:pPr>
          </w:p>
        </w:tc>
      </w:tr>
    </w:tbl>
    <w:p w:rsidR="004E00B9" w:rsidRDefault="00CC1C79">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照谈判文件技术要求，逐条如实填写所报价产品的具体指标参数，注明无偏离、正偏离或负偏离，并在备注中注明偏离的具体内容。技术指标参数响应栏如果原文复制谈判文件技术要求，可能会被视为无效报价。</w:t>
      </w:r>
    </w:p>
    <w:p w:rsidR="004E00B9" w:rsidRDefault="004E00B9">
      <w:pPr>
        <w:rPr>
          <w:rFonts w:ascii="Times New Roman" w:hAnsi="Times New Roman" w:cs="Times New Roman"/>
          <w:kern w:val="0"/>
          <w:sz w:val="28"/>
          <w:szCs w:val="28"/>
        </w:rPr>
      </w:pPr>
    </w:p>
    <w:p w:rsidR="004E00B9" w:rsidRDefault="004E00B9">
      <w:pPr>
        <w:rPr>
          <w:rFonts w:ascii="Times New Roman" w:hAnsi="Times New Roman" w:cs="Times New Roman"/>
          <w:kern w:val="0"/>
          <w:sz w:val="28"/>
          <w:szCs w:val="28"/>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4E00B9">
      <w:pPr>
        <w:rPr>
          <w:rFonts w:ascii="黑体" w:eastAsia="黑体" w:hAnsi="黑体" w:cs="Times New Roman"/>
          <w:kern w:val="0"/>
          <w:sz w:val="28"/>
          <w:szCs w:val="28"/>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8</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4E00B9" w:rsidRDefault="00CC1C79">
      <w:pPr>
        <w:rPr>
          <w:rFonts w:ascii="宋体" w:cs="Times New Roman"/>
          <w:kern w:val="0"/>
          <w:sz w:val="24"/>
          <w:szCs w:val="24"/>
        </w:rPr>
      </w:pPr>
      <w:r>
        <w:rPr>
          <w:rFonts w:ascii="宋体" w:hAnsi="宋体" w:cs="宋体" w:hint="eastAsia"/>
          <w:kern w:val="0"/>
          <w:sz w:val="24"/>
          <w:szCs w:val="24"/>
        </w:rPr>
        <w:t>项目名称：</w:t>
      </w:r>
      <w:r>
        <w:rPr>
          <w:rFonts w:ascii="宋体" w:hAnsi="宋体" w:cs="宋体" w:hint="eastAsia"/>
          <w:kern w:val="0"/>
          <w:sz w:val="24"/>
          <w:szCs w:val="24"/>
        </w:rPr>
        <w:t>省直机关事业单位医保接口开发项目</w:t>
      </w:r>
      <w:r>
        <w:rPr>
          <w:rFonts w:ascii="宋体" w:hAnsi="宋体" w:cs="宋体" w:hint="eastAsia"/>
          <w:kern w:val="0"/>
          <w:sz w:val="24"/>
          <w:szCs w:val="24"/>
        </w:rPr>
        <w:t>项目编号：</w:t>
      </w:r>
      <w:r>
        <w:rPr>
          <w:rFonts w:ascii="宋体" w:hAnsi="宋体" w:cs="宋体" w:hint="eastAsia"/>
          <w:kern w:val="0"/>
          <w:sz w:val="24"/>
          <w:szCs w:val="24"/>
        </w:rPr>
        <w:t>GZBC19FG11004</w:t>
      </w:r>
      <w:r>
        <w:rPr>
          <w:rFonts w:ascii="宋体" w:hAnsi="宋体" w:cs="宋体"/>
          <w:kern w:val="0"/>
          <w:sz w:val="24"/>
          <w:szCs w:val="24"/>
        </w:rPr>
        <w:t xml:space="preserve">                     </w:t>
      </w:r>
      <w:r>
        <w:rPr>
          <w:rFonts w:ascii="宋体" w:hAnsi="宋体" w:cs="宋体" w:hint="eastAsia"/>
          <w:kern w:val="0"/>
          <w:sz w:val="24"/>
          <w:szCs w:val="24"/>
        </w:rPr>
        <w:t>包号：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4E00B9">
        <w:trPr>
          <w:trHeight w:hRule="exact" w:val="567"/>
          <w:jc w:val="center"/>
        </w:trPr>
        <w:tc>
          <w:tcPr>
            <w:tcW w:w="688" w:type="dxa"/>
            <w:vAlign w:val="center"/>
          </w:tcPr>
          <w:p w:rsidR="004E00B9" w:rsidRDefault="00CC1C79">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4E00B9" w:rsidRDefault="00CC1C79">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4E00B9" w:rsidRDefault="00CC1C79">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4E00B9" w:rsidRDefault="00CC1C79">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4E00B9" w:rsidRDefault="00CC1C79">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4E00B9" w:rsidRDefault="00CC1C79">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4E00B9">
        <w:trPr>
          <w:trHeight w:hRule="exact" w:val="567"/>
          <w:jc w:val="center"/>
        </w:trPr>
        <w:tc>
          <w:tcPr>
            <w:tcW w:w="688"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1914"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27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61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800"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777"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r>
      <w:tr w:rsidR="004E00B9">
        <w:trPr>
          <w:trHeight w:hRule="exact" w:val="567"/>
          <w:jc w:val="center"/>
        </w:trPr>
        <w:tc>
          <w:tcPr>
            <w:tcW w:w="688"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1914"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27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61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800"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777"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r>
      <w:tr w:rsidR="004E00B9">
        <w:trPr>
          <w:trHeight w:hRule="exact" w:val="567"/>
          <w:jc w:val="center"/>
        </w:trPr>
        <w:tc>
          <w:tcPr>
            <w:tcW w:w="688"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1914"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27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61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800"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777"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r>
      <w:tr w:rsidR="004E00B9">
        <w:trPr>
          <w:trHeight w:hRule="exact" w:val="567"/>
          <w:jc w:val="center"/>
        </w:trPr>
        <w:tc>
          <w:tcPr>
            <w:tcW w:w="688"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1914"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27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61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800"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777"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r>
      <w:tr w:rsidR="004E00B9">
        <w:trPr>
          <w:trHeight w:hRule="exact" w:val="567"/>
          <w:jc w:val="center"/>
        </w:trPr>
        <w:tc>
          <w:tcPr>
            <w:tcW w:w="688"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1914"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27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61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800"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777"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r>
      <w:tr w:rsidR="004E00B9">
        <w:trPr>
          <w:trHeight w:hRule="exact" w:val="567"/>
          <w:jc w:val="center"/>
        </w:trPr>
        <w:tc>
          <w:tcPr>
            <w:tcW w:w="688"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1914"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27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2611"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800"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c>
          <w:tcPr>
            <w:tcW w:w="777" w:type="dxa"/>
            <w:vAlign w:val="center"/>
          </w:tcPr>
          <w:p w:rsidR="004E00B9" w:rsidRDefault="004E00B9">
            <w:pPr>
              <w:spacing w:beforeLines="20" w:before="115" w:afterLines="20" w:after="115" w:line="300" w:lineRule="exact"/>
              <w:rPr>
                <w:rFonts w:ascii="Times New Roman" w:hAnsi="Times New Roman" w:cs="Times New Roman"/>
                <w:sz w:val="24"/>
                <w:szCs w:val="24"/>
              </w:rPr>
            </w:pPr>
          </w:p>
        </w:tc>
      </w:tr>
    </w:tbl>
    <w:p w:rsidR="004E00B9" w:rsidRDefault="00CC1C79">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4E00B9" w:rsidRDefault="004E00B9">
      <w:pPr>
        <w:ind w:firstLineChars="200" w:firstLine="462"/>
        <w:rPr>
          <w:rFonts w:ascii="Times New Roman" w:hAnsi="Times New Roman" w:cs="Times New Roman"/>
          <w:kern w:val="0"/>
          <w:sz w:val="24"/>
          <w:szCs w:val="24"/>
        </w:rPr>
      </w:pPr>
    </w:p>
    <w:p w:rsidR="004E00B9" w:rsidRDefault="00CC1C79">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4E00B9" w:rsidRDefault="00CC1C79">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4E00B9" w:rsidRDefault="00CC1C79">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4E00B9" w:rsidRDefault="004E00B9">
      <w:pPr>
        <w:ind w:firstLineChars="1319" w:firstLine="3574"/>
        <w:rPr>
          <w:rFonts w:ascii="Times New Roman" w:hAnsi="Times New Roman" w:cs="Times New Roman"/>
          <w:kern w:val="0"/>
          <w:sz w:val="28"/>
          <w:szCs w:val="28"/>
        </w:rPr>
      </w:pPr>
    </w:p>
    <w:p w:rsidR="004E00B9" w:rsidRDefault="004E00B9">
      <w:pPr>
        <w:ind w:firstLineChars="1319" w:firstLine="3574"/>
        <w:rPr>
          <w:rFonts w:ascii="Times New Roman" w:hAnsi="Times New Roman" w:cs="Times New Roman"/>
          <w:kern w:val="0"/>
          <w:sz w:val="28"/>
          <w:szCs w:val="28"/>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CC1C79">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t>附件</w:t>
      </w:r>
      <w:r>
        <w:rPr>
          <w:rFonts w:ascii="黑体" w:eastAsia="黑体" w:hAnsi="黑体" w:cs="黑体"/>
          <w:kern w:val="0"/>
          <w:sz w:val="32"/>
          <w:szCs w:val="32"/>
        </w:rPr>
        <w:t>9</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交货清单</w:t>
      </w:r>
    </w:p>
    <w:p w:rsidR="004E00B9" w:rsidRDefault="00CC1C79">
      <w:pPr>
        <w:rPr>
          <w:rFonts w:ascii="宋体" w:cs="Times New Roman"/>
          <w:kern w:val="0"/>
          <w:sz w:val="24"/>
          <w:szCs w:val="24"/>
        </w:rPr>
      </w:pPr>
      <w:r>
        <w:rPr>
          <w:rFonts w:ascii="宋体" w:hAnsi="宋体" w:cs="宋体" w:hint="eastAsia"/>
          <w:kern w:val="0"/>
          <w:sz w:val="24"/>
          <w:szCs w:val="24"/>
        </w:rPr>
        <w:t>项目名称：</w:t>
      </w:r>
      <w:r>
        <w:rPr>
          <w:rFonts w:ascii="宋体" w:hAnsi="宋体" w:cs="宋体" w:hint="eastAsia"/>
          <w:kern w:val="0"/>
          <w:sz w:val="24"/>
          <w:szCs w:val="24"/>
        </w:rPr>
        <w:t>省直机关事业单位医保接口开发项目</w:t>
      </w:r>
      <w:r>
        <w:rPr>
          <w:rFonts w:ascii="宋体" w:hAnsi="宋体" w:cs="宋体" w:hint="eastAsia"/>
          <w:kern w:val="0"/>
          <w:sz w:val="24"/>
          <w:szCs w:val="24"/>
        </w:rPr>
        <w:t>项目编号：</w:t>
      </w:r>
      <w:r>
        <w:rPr>
          <w:rFonts w:ascii="宋体" w:hAnsi="宋体" w:cs="宋体" w:hint="eastAsia"/>
          <w:kern w:val="0"/>
          <w:sz w:val="24"/>
          <w:szCs w:val="24"/>
        </w:rPr>
        <w:t>GZBC19FG11004</w:t>
      </w:r>
      <w:r>
        <w:rPr>
          <w:rFonts w:ascii="宋体" w:hAnsi="宋体" w:cs="宋体"/>
          <w:kern w:val="0"/>
          <w:sz w:val="24"/>
          <w:szCs w:val="24"/>
        </w:rPr>
        <w:t xml:space="preserve">                     </w:t>
      </w:r>
      <w:r>
        <w:rPr>
          <w:rFonts w:ascii="宋体" w:hAnsi="宋体" w:cs="宋体" w:hint="eastAsia"/>
          <w:kern w:val="0"/>
          <w:sz w:val="24"/>
          <w:szCs w:val="24"/>
        </w:rPr>
        <w:t>包号：</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4E00B9">
        <w:trPr>
          <w:trHeight w:val="624"/>
          <w:jc w:val="center"/>
        </w:trPr>
        <w:tc>
          <w:tcPr>
            <w:tcW w:w="751" w:type="dxa"/>
            <w:vAlign w:val="center"/>
          </w:tcPr>
          <w:p w:rsidR="004E00B9" w:rsidRDefault="00CC1C79">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序号</w:t>
            </w:r>
          </w:p>
        </w:tc>
        <w:tc>
          <w:tcPr>
            <w:tcW w:w="1641" w:type="dxa"/>
            <w:vAlign w:val="center"/>
          </w:tcPr>
          <w:p w:rsidR="004E00B9" w:rsidRDefault="00CC1C79">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品名</w:t>
            </w:r>
          </w:p>
        </w:tc>
        <w:tc>
          <w:tcPr>
            <w:tcW w:w="1144" w:type="dxa"/>
            <w:vAlign w:val="center"/>
          </w:tcPr>
          <w:p w:rsidR="004E00B9" w:rsidRDefault="00CC1C79">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品牌</w:t>
            </w:r>
          </w:p>
        </w:tc>
        <w:tc>
          <w:tcPr>
            <w:tcW w:w="1819" w:type="dxa"/>
            <w:vAlign w:val="center"/>
          </w:tcPr>
          <w:p w:rsidR="004E00B9" w:rsidRDefault="00CC1C79">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规格型号</w:t>
            </w:r>
          </w:p>
        </w:tc>
        <w:tc>
          <w:tcPr>
            <w:tcW w:w="1046" w:type="dxa"/>
            <w:vAlign w:val="center"/>
          </w:tcPr>
          <w:p w:rsidR="004E00B9" w:rsidRDefault="00CC1C79">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数量</w:t>
            </w:r>
          </w:p>
        </w:tc>
        <w:tc>
          <w:tcPr>
            <w:tcW w:w="968" w:type="dxa"/>
            <w:vAlign w:val="center"/>
          </w:tcPr>
          <w:p w:rsidR="004E00B9" w:rsidRDefault="00CC1C79">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单位</w:t>
            </w:r>
          </w:p>
        </w:tc>
        <w:tc>
          <w:tcPr>
            <w:tcW w:w="1692" w:type="dxa"/>
            <w:tcBorders>
              <w:left w:val="single" w:sz="4" w:space="0" w:color="auto"/>
            </w:tcBorders>
            <w:vAlign w:val="center"/>
          </w:tcPr>
          <w:p w:rsidR="004E00B9" w:rsidRDefault="00CC1C79">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原产地</w:t>
            </w: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kern w:val="0"/>
                <w:sz w:val="24"/>
                <w:szCs w:val="24"/>
              </w:rPr>
            </w:pPr>
          </w:p>
        </w:tc>
        <w:tc>
          <w:tcPr>
            <w:tcW w:w="1641" w:type="dxa"/>
            <w:vAlign w:val="center"/>
          </w:tcPr>
          <w:p w:rsidR="004E00B9" w:rsidRDefault="004E00B9">
            <w:pPr>
              <w:jc w:val="center"/>
              <w:rPr>
                <w:rFonts w:ascii="Times New Roman" w:hAnsi="Times New Roman" w:cs="Times New Roman"/>
                <w:snapToGrid w:val="0"/>
                <w:kern w:val="0"/>
                <w:sz w:val="24"/>
                <w:szCs w:val="24"/>
              </w:rPr>
            </w:pPr>
          </w:p>
        </w:tc>
        <w:tc>
          <w:tcPr>
            <w:tcW w:w="1144" w:type="dxa"/>
            <w:vAlign w:val="center"/>
          </w:tcPr>
          <w:p w:rsidR="004E00B9" w:rsidRDefault="004E00B9">
            <w:pPr>
              <w:jc w:val="center"/>
              <w:rPr>
                <w:rFonts w:ascii="Times New Roman" w:hAnsi="Times New Roman" w:cs="Times New Roman"/>
                <w:snapToGrid w:val="0"/>
                <w:kern w:val="0"/>
                <w:sz w:val="24"/>
                <w:szCs w:val="24"/>
              </w:rPr>
            </w:pPr>
          </w:p>
        </w:tc>
        <w:tc>
          <w:tcPr>
            <w:tcW w:w="1819" w:type="dxa"/>
            <w:vAlign w:val="center"/>
          </w:tcPr>
          <w:p w:rsidR="004E00B9" w:rsidRDefault="004E00B9">
            <w:pPr>
              <w:jc w:val="center"/>
              <w:rPr>
                <w:rFonts w:ascii="Times New Roman" w:hAnsi="Times New Roman" w:cs="Times New Roman"/>
                <w:snapToGrid w:val="0"/>
                <w:kern w:val="0"/>
                <w:sz w:val="24"/>
                <w:szCs w:val="24"/>
              </w:rPr>
            </w:pPr>
          </w:p>
        </w:tc>
        <w:tc>
          <w:tcPr>
            <w:tcW w:w="1046" w:type="dxa"/>
            <w:vAlign w:val="center"/>
          </w:tcPr>
          <w:p w:rsidR="004E00B9" w:rsidRDefault="004E00B9">
            <w:pPr>
              <w:jc w:val="center"/>
              <w:rPr>
                <w:rFonts w:ascii="Times New Roman" w:hAnsi="Times New Roman" w:cs="Times New Roman"/>
                <w:snapToGrid w:val="0"/>
                <w:kern w:val="0"/>
                <w:sz w:val="24"/>
                <w:szCs w:val="24"/>
              </w:rPr>
            </w:pPr>
          </w:p>
        </w:tc>
        <w:tc>
          <w:tcPr>
            <w:tcW w:w="968" w:type="dxa"/>
            <w:vAlign w:val="center"/>
          </w:tcPr>
          <w:p w:rsidR="004E00B9" w:rsidRDefault="004E00B9">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kern w:val="0"/>
                <w:sz w:val="24"/>
                <w:szCs w:val="24"/>
              </w:rPr>
            </w:pP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kern w:val="0"/>
                <w:sz w:val="24"/>
                <w:szCs w:val="24"/>
              </w:rPr>
            </w:pPr>
          </w:p>
        </w:tc>
        <w:tc>
          <w:tcPr>
            <w:tcW w:w="1641" w:type="dxa"/>
            <w:vAlign w:val="center"/>
          </w:tcPr>
          <w:p w:rsidR="004E00B9" w:rsidRDefault="004E00B9">
            <w:pPr>
              <w:jc w:val="center"/>
              <w:rPr>
                <w:rFonts w:ascii="Times New Roman" w:hAnsi="Times New Roman" w:cs="Times New Roman"/>
                <w:snapToGrid w:val="0"/>
                <w:kern w:val="0"/>
                <w:sz w:val="24"/>
                <w:szCs w:val="24"/>
              </w:rPr>
            </w:pPr>
          </w:p>
        </w:tc>
        <w:tc>
          <w:tcPr>
            <w:tcW w:w="1144" w:type="dxa"/>
            <w:vAlign w:val="center"/>
          </w:tcPr>
          <w:p w:rsidR="004E00B9" w:rsidRDefault="004E00B9">
            <w:pPr>
              <w:jc w:val="center"/>
              <w:rPr>
                <w:rFonts w:ascii="Times New Roman" w:hAnsi="Times New Roman" w:cs="Times New Roman"/>
                <w:snapToGrid w:val="0"/>
                <w:kern w:val="0"/>
                <w:sz w:val="24"/>
                <w:szCs w:val="24"/>
              </w:rPr>
            </w:pPr>
          </w:p>
        </w:tc>
        <w:tc>
          <w:tcPr>
            <w:tcW w:w="1819" w:type="dxa"/>
            <w:vAlign w:val="center"/>
          </w:tcPr>
          <w:p w:rsidR="004E00B9" w:rsidRDefault="004E00B9">
            <w:pPr>
              <w:jc w:val="center"/>
              <w:rPr>
                <w:rFonts w:ascii="Times New Roman" w:hAnsi="Times New Roman" w:cs="Times New Roman"/>
                <w:snapToGrid w:val="0"/>
                <w:kern w:val="0"/>
                <w:sz w:val="24"/>
                <w:szCs w:val="24"/>
              </w:rPr>
            </w:pPr>
          </w:p>
        </w:tc>
        <w:tc>
          <w:tcPr>
            <w:tcW w:w="1046" w:type="dxa"/>
            <w:vAlign w:val="center"/>
          </w:tcPr>
          <w:p w:rsidR="004E00B9" w:rsidRDefault="004E00B9">
            <w:pPr>
              <w:jc w:val="center"/>
              <w:rPr>
                <w:rFonts w:ascii="Times New Roman" w:hAnsi="Times New Roman" w:cs="Times New Roman"/>
                <w:snapToGrid w:val="0"/>
                <w:kern w:val="0"/>
                <w:sz w:val="24"/>
                <w:szCs w:val="24"/>
              </w:rPr>
            </w:pPr>
          </w:p>
        </w:tc>
        <w:tc>
          <w:tcPr>
            <w:tcW w:w="968" w:type="dxa"/>
            <w:vAlign w:val="center"/>
          </w:tcPr>
          <w:p w:rsidR="004E00B9" w:rsidRDefault="004E00B9">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kern w:val="0"/>
                <w:sz w:val="24"/>
                <w:szCs w:val="24"/>
              </w:rPr>
            </w:pP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kern w:val="0"/>
                <w:sz w:val="24"/>
                <w:szCs w:val="24"/>
              </w:rPr>
            </w:pPr>
          </w:p>
        </w:tc>
        <w:tc>
          <w:tcPr>
            <w:tcW w:w="1641" w:type="dxa"/>
            <w:vAlign w:val="center"/>
          </w:tcPr>
          <w:p w:rsidR="004E00B9" w:rsidRDefault="004E00B9">
            <w:pPr>
              <w:jc w:val="center"/>
              <w:rPr>
                <w:rFonts w:ascii="Times New Roman" w:hAnsi="Times New Roman" w:cs="Times New Roman"/>
                <w:snapToGrid w:val="0"/>
                <w:kern w:val="0"/>
                <w:sz w:val="24"/>
                <w:szCs w:val="24"/>
              </w:rPr>
            </w:pPr>
          </w:p>
        </w:tc>
        <w:tc>
          <w:tcPr>
            <w:tcW w:w="1144" w:type="dxa"/>
            <w:vAlign w:val="center"/>
          </w:tcPr>
          <w:p w:rsidR="004E00B9" w:rsidRDefault="004E00B9">
            <w:pPr>
              <w:jc w:val="center"/>
              <w:rPr>
                <w:rFonts w:ascii="Times New Roman" w:hAnsi="Times New Roman" w:cs="Times New Roman"/>
                <w:snapToGrid w:val="0"/>
                <w:kern w:val="0"/>
                <w:sz w:val="24"/>
                <w:szCs w:val="24"/>
              </w:rPr>
            </w:pPr>
          </w:p>
        </w:tc>
        <w:tc>
          <w:tcPr>
            <w:tcW w:w="1819" w:type="dxa"/>
            <w:vAlign w:val="center"/>
          </w:tcPr>
          <w:p w:rsidR="004E00B9" w:rsidRDefault="004E00B9">
            <w:pPr>
              <w:jc w:val="center"/>
              <w:rPr>
                <w:rFonts w:ascii="Times New Roman" w:hAnsi="Times New Roman" w:cs="Times New Roman"/>
                <w:snapToGrid w:val="0"/>
                <w:kern w:val="0"/>
                <w:sz w:val="24"/>
                <w:szCs w:val="24"/>
              </w:rPr>
            </w:pPr>
          </w:p>
        </w:tc>
        <w:tc>
          <w:tcPr>
            <w:tcW w:w="1046" w:type="dxa"/>
            <w:vAlign w:val="center"/>
          </w:tcPr>
          <w:p w:rsidR="004E00B9" w:rsidRDefault="004E00B9">
            <w:pPr>
              <w:jc w:val="center"/>
              <w:rPr>
                <w:rFonts w:ascii="Times New Roman" w:hAnsi="Times New Roman" w:cs="Times New Roman"/>
                <w:snapToGrid w:val="0"/>
                <w:kern w:val="0"/>
                <w:sz w:val="24"/>
                <w:szCs w:val="24"/>
              </w:rPr>
            </w:pPr>
          </w:p>
        </w:tc>
        <w:tc>
          <w:tcPr>
            <w:tcW w:w="968" w:type="dxa"/>
            <w:vAlign w:val="center"/>
          </w:tcPr>
          <w:p w:rsidR="004E00B9" w:rsidRDefault="004E00B9">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kern w:val="0"/>
                <w:sz w:val="24"/>
                <w:szCs w:val="24"/>
              </w:rPr>
            </w:pP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color w:val="FF0000"/>
                <w:kern w:val="0"/>
                <w:sz w:val="24"/>
                <w:szCs w:val="24"/>
              </w:rPr>
            </w:pPr>
          </w:p>
        </w:tc>
        <w:tc>
          <w:tcPr>
            <w:tcW w:w="1641" w:type="dxa"/>
            <w:vAlign w:val="center"/>
          </w:tcPr>
          <w:p w:rsidR="004E00B9" w:rsidRDefault="004E00B9">
            <w:pPr>
              <w:jc w:val="center"/>
              <w:rPr>
                <w:rFonts w:ascii="Times New Roman" w:hAnsi="Times New Roman" w:cs="Times New Roman"/>
                <w:snapToGrid w:val="0"/>
                <w:color w:val="FF0000"/>
                <w:kern w:val="0"/>
                <w:sz w:val="24"/>
                <w:szCs w:val="24"/>
              </w:rPr>
            </w:pPr>
          </w:p>
        </w:tc>
        <w:tc>
          <w:tcPr>
            <w:tcW w:w="1144" w:type="dxa"/>
            <w:vAlign w:val="center"/>
          </w:tcPr>
          <w:p w:rsidR="004E00B9" w:rsidRDefault="004E00B9">
            <w:pPr>
              <w:jc w:val="center"/>
              <w:rPr>
                <w:rFonts w:ascii="Times New Roman" w:hAnsi="Times New Roman" w:cs="Times New Roman"/>
                <w:snapToGrid w:val="0"/>
                <w:color w:val="FF0000"/>
                <w:kern w:val="0"/>
                <w:sz w:val="24"/>
                <w:szCs w:val="24"/>
              </w:rPr>
            </w:pPr>
          </w:p>
        </w:tc>
        <w:tc>
          <w:tcPr>
            <w:tcW w:w="1819" w:type="dxa"/>
            <w:vAlign w:val="center"/>
          </w:tcPr>
          <w:p w:rsidR="004E00B9" w:rsidRDefault="004E00B9">
            <w:pPr>
              <w:jc w:val="center"/>
              <w:rPr>
                <w:rFonts w:ascii="Times New Roman" w:hAnsi="Times New Roman" w:cs="Times New Roman"/>
                <w:snapToGrid w:val="0"/>
                <w:color w:val="FF0000"/>
                <w:kern w:val="0"/>
                <w:sz w:val="24"/>
                <w:szCs w:val="24"/>
              </w:rPr>
            </w:pPr>
          </w:p>
        </w:tc>
        <w:tc>
          <w:tcPr>
            <w:tcW w:w="1046" w:type="dxa"/>
            <w:vAlign w:val="center"/>
          </w:tcPr>
          <w:p w:rsidR="004E00B9" w:rsidRDefault="004E00B9">
            <w:pPr>
              <w:jc w:val="center"/>
              <w:rPr>
                <w:rFonts w:ascii="Times New Roman" w:hAnsi="Times New Roman" w:cs="Times New Roman"/>
                <w:snapToGrid w:val="0"/>
                <w:color w:val="FF0000"/>
                <w:kern w:val="0"/>
                <w:sz w:val="24"/>
                <w:szCs w:val="24"/>
              </w:rPr>
            </w:pPr>
          </w:p>
        </w:tc>
        <w:tc>
          <w:tcPr>
            <w:tcW w:w="968" w:type="dxa"/>
            <w:vAlign w:val="center"/>
          </w:tcPr>
          <w:p w:rsidR="004E00B9" w:rsidRDefault="004E00B9">
            <w:pPr>
              <w:jc w:val="center"/>
              <w:rPr>
                <w:rFonts w:ascii="Times New Roman" w:hAnsi="Times New Roman" w:cs="Times New Roman"/>
                <w:snapToGrid w:val="0"/>
                <w:color w:val="FF000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color w:val="FF0000"/>
                <w:kern w:val="0"/>
                <w:sz w:val="24"/>
                <w:szCs w:val="24"/>
              </w:rPr>
            </w:pP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color w:val="FF0000"/>
                <w:kern w:val="0"/>
                <w:sz w:val="24"/>
                <w:szCs w:val="24"/>
              </w:rPr>
            </w:pPr>
          </w:p>
        </w:tc>
        <w:tc>
          <w:tcPr>
            <w:tcW w:w="1641" w:type="dxa"/>
            <w:vAlign w:val="center"/>
          </w:tcPr>
          <w:p w:rsidR="004E00B9" w:rsidRDefault="004E00B9">
            <w:pPr>
              <w:jc w:val="center"/>
              <w:rPr>
                <w:rFonts w:ascii="Times New Roman" w:hAnsi="Times New Roman" w:cs="Times New Roman"/>
                <w:snapToGrid w:val="0"/>
                <w:color w:val="FF0000"/>
                <w:kern w:val="0"/>
                <w:sz w:val="24"/>
                <w:szCs w:val="24"/>
              </w:rPr>
            </w:pPr>
          </w:p>
        </w:tc>
        <w:tc>
          <w:tcPr>
            <w:tcW w:w="1144" w:type="dxa"/>
            <w:vAlign w:val="center"/>
          </w:tcPr>
          <w:p w:rsidR="004E00B9" w:rsidRDefault="004E00B9">
            <w:pPr>
              <w:jc w:val="center"/>
              <w:rPr>
                <w:rFonts w:ascii="Times New Roman" w:hAnsi="Times New Roman" w:cs="Times New Roman"/>
                <w:snapToGrid w:val="0"/>
                <w:color w:val="FF0000"/>
                <w:kern w:val="0"/>
                <w:sz w:val="24"/>
                <w:szCs w:val="24"/>
              </w:rPr>
            </w:pPr>
          </w:p>
        </w:tc>
        <w:tc>
          <w:tcPr>
            <w:tcW w:w="1819" w:type="dxa"/>
            <w:vAlign w:val="center"/>
          </w:tcPr>
          <w:p w:rsidR="004E00B9" w:rsidRDefault="004E00B9">
            <w:pPr>
              <w:jc w:val="center"/>
              <w:rPr>
                <w:rFonts w:ascii="Times New Roman" w:hAnsi="Times New Roman" w:cs="Times New Roman"/>
                <w:snapToGrid w:val="0"/>
                <w:color w:val="FF0000"/>
                <w:kern w:val="0"/>
                <w:sz w:val="24"/>
                <w:szCs w:val="24"/>
              </w:rPr>
            </w:pPr>
          </w:p>
        </w:tc>
        <w:tc>
          <w:tcPr>
            <w:tcW w:w="1046" w:type="dxa"/>
            <w:vAlign w:val="center"/>
          </w:tcPr>
          <w:p w:rsidR="004E00B9" w:rsidRDefault="004E00B9">
            <w:pPr>
              <w:jc w:val="center"/>
              <w:rPr>
                <w:rFonts w:ascii="Times New Roman" w:hAnsi="Times New Roman" w:cs="Times New Roman"/>
                <w:snapToGrid w:val="0"/>
                <w:color w:val="FF0000"/>
                <w:kern w:val="0"/>
                <w:sz w:val="24"/>
                <w:szCs w:val="24"/>
              </w:rPr>
            </w:pPr>
          </w:p>
        </w:tc>
        <w:tc>
          <w:tcPr>
            <w:tcW w:w="968" w:type="dxa"/>
            <w:vAlign w:val="center"/>
          </w:tcPr>
          <w:p w:rsidR="004E00B9" w:rsidRDefault="004E00B9">
            <w:pPr>
              <w:jc w:val="center"/>
              <w:rPr>
                <w:rFonts w:ascii="Times New Roman" w:hAnsi="Times New Roman" w:cs="Times New Roman"/>
                <w:snapToGrid w:val="0"/>
                <w:color w:val="FF000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color w:val="FF0000"/>
                <w:kern w:val="0"/>
                <w:sz w:val="24"/>
                <w:szCs w:val="24"/>
              </w:rPr>
            </w:pP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color w:val="FF0000"/>
                <w:kern w:val="0"/>
                <w:sz w:val="24"/>
                <w:szCs w:val="24"/>
              </w:rPr>
            </w:pPr>
          </w:p>
        </w:tc>
        <w:tc>
          <w:tcPr>
            <w:tcW w:w="1641" w:type="dxa"/>
            <w:vAlign w:val="center"/>
          </w:tcPr>
          <w:p w:rsidR="004E00B9" w:rsidRDefault="004E00B9">
            <w:pPr>
              <w:jc w:val="center"/>
              <w:rPr>
                <w:rFonts w:ascii="Times New Roman" w:hAnsi="Times New Roman" w:cs="Times New Roman"/>
                <w:snapToGrid w:val="0"/>
                <w:color w:val="FF0000"/>
                <w:kern w:val="0"/>
                <w:sz w:val="24"/>
                <w:szCs w:val="24"/>
              </w:rPr>
            </w:pPr>
          </w:p>
        </w:tc>
        <w:tc>
          <w:tcPr>
            <w:tcW w:w="1144" w:type="dxa"/>
            <w:vAlign w:val="center"/>
          </w:tcPr>
          <w:p w:rsidR="004E00B9" w:rsidRDefault="004E00B9">
            <w:pPr>
              <w:jc w:val="center"/>
              <w:rPr>
                <w:rFonts w:ascii="Times New Roman" w:hAnsi="Times New Roman" w:cs="Times New Roman"/>
                <w:snapToGrid w:val="0"/>
                <w:color w:val="FF0000"/>
                <w:kern w:val="0"/>
                <w:sz w:val="24"/>
                <w:szCs w:val="24"/>
              </w:rPr>
            </w:pPr>
          </w:p>
        </w:tc>
        <w:tc>
          <w:tcPr>
            <w:tcW w:w="1819" w:type="dxa"/>
            <w:vAlign w:val="center"/>
          </w:tcPr>
          <w:p w:rsidR="004E00B9" w:rsidRDefault="004E00B9">
            <w:pPr>
              <w:jc w:val="center"/>
              <w:rPr>
                <w:rFonts w:ascii="Times New Roman" w:hAnsi="Times New Roman" w:cs="Times New Roman"/>
                <w:snapToGrid w:val="0"/>
                <w:color w:val="FF0000"/>
                <w:kern w:val="0"/>
                <w:sz w:val="24"/>
                <w:szCs w:val="24"/>
              </w:rPr>
            </w:pPr>
          </w:p>
        </w:tc>
        <w:tc>
          <w:tcPr>
            <w:tcW w:w="1046" w:type="dxa"/>
            <w:vAlign w:val="center"/>
          </w:tcPr>
          <w:p w:rsidR="004E00B9" w:rsidRDefault="004E00B9">
            <w:pPr>
              <w:jc w:val="center"/>
              <w:rPr>
                <w:rFonts w:ascii="Times New Roman" w:hAnsi="Times New Roman" w:cs="Times New Roman"/>
                <w:snapToGrid w:val="0"/>
                <w:color w:val="FF0000"/>
                <w:kern w:val="0"/>
                <w:sz w:val="24"/>
                <w:szCs w:val="24"/>
              </w:rPr>
            </w:pPr>
          </w:p>
        </w:tc>
        <w:tc>
          <w:tcPr>
            <w:tcW w:w="968" w:type="dxa"/>
            <w:vAlign w:val="center"/>
          </w:tcPr>
          <w:p w:rsidR="004E00B9" w:rsidRDefault="004E00B9">
            <w:pPr>
              <w:jc w:val="center"/>
              <w:rPr>
                <w:rFonts w:ascii="Times New Roman" w:hAnsi="Times New Roman" w:cs="Times New Roman"/>
                <w:snapToGrid w:val="0"/>
                <w:color w:val="FF000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color w:val="FF0000"/>
                <w:kern w:val="0"/>
                <w:sz w:val="24"/>
                <w:szCs w:val="24"/>
              </w:rPr>
            </w:pP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color w:val="FF0000"/>
                <w:kern w:val="0"/>
                <w:sz w:val="24"/>
                <w:szCs w:val="24"/>
              </w:rPr>
            </w:pPr>
          </w:p>
        </w:tc>
        <w:tc>
          <w:tcPr>
            <w:tcW w:w="1641" w:type="dxa"/>
            <w:vAlign w:val="center"/>
          </w:tcPr>
          <w:p w:rsidR="004E00B9" w:rsidRDefault="004E00B9">
            <w:pPr>
              <w:jc w:val="center"/>
              <w:rPr>
                <w:rFonts w:ascii="Times New Roman" w:hAnsi="Times New Roman" w:cs="Times New Roman"/>
                <w:snapToGrid w:val="0"/>
                <w:color w:val="FF0000"/>
                <w:kern w:val="0"/>
                <w:sz w:val="24"/>
                <w:szCs w:val="24"/>
              </w:rPr>
            </w:pPr>
          </w:p>
        </w:tc>
        <w:tc>
          <w:tcPr>
            <w:tcW w:w="1144" w:type="dxa"/>
            <w:vAlign w:val="center"/>
          </w:tcPr>
          <w:p w:rsidR="004E00B9" w:rsidRDefault="004E00B9">
            <w:pPr>
              <w:jc w:val="center"/>
              <w:rPr>
                <w:rFonts w:ascii="Times New Roman" w:hAnsi="Times New Roman" w:cs="Times New Roman"/>
                <w:snapToGrid w:val="0"/>
                <w:color w:val="FF0000"/>
                <w:kern w:val="0"/>
                <w:sz w:val="24"/>
                <w:szCs w:val="24"/>
              </w:rPr>
            </w:pPr>
          </w:p>
        </w:tc>
        <w:tc>
          <w:tcPr>
            <w:tcW w:w="1819" w:type="dxa"/>
            <w:vAlign w:val="center"/>
          </w:tcPr>
          <w:p w:rsidR="004E00B9" w:rsidRDefault="004E00B9">
            <w:pPr>
              <w:jc w:val="center"/>
              <w:rPr>
                <w:rFonts w:ascii="Times New Roman" w:hAnsi="Times New Roman" w:cs="Times New Roman"/>
                <w:snapToGrid w:val="0"/>
                <w:color w:val="FF0000"/>
                <w:kern w:val="0"/>
                <w:sz w:val="24"/>
                <w:szCs w:val="24"/>
              </w:rPr>
            </w:pPr>
          </w:p>
        </w:tc>
        <w:tc>
          <w:tcPr>
            <w:tcW w:w="1046" w:type="dxa"/>
            <w:vAlign w:val="center"/>
          </w:tcPr>
          <w:p w:rsidR="004E00B9" w:rsidRDefault="004E00B9">
            <w:pPr>
              <w:jc w:val="center"/>
              <w:rPr>
                <w:rFonts w:ascii="Times New Roman" w:hAnsi="Times New Roman" w:cs="Times New Roman"/>
                <w:snapToGrid w:val="0"/>
                <w:color w:val="FF0000"/>
                <w:kern w:val="0"/>
                <w:sz w:val="24"/>
                <w:szCs w:val="24"/>
              </w:rPr>
            </w:pPr>
          </w:p>
        </w:tc>
        <w:tc>
          <w:tcPr>
            <w:tcW w:w="968" w:type="dxa"/>
            <w:vAlign w:val="center"/>
          </w:tcPr>
          <w:p w:rsidR="004E00B9" w:rsidRDefault="004E00B9">
            <w:pPr>
              <w:jc w:val="center"/>
              <w:rPr>
                <w:rFonts w:ascii="Times New Roman" w:hAnsi="Times New Roman" w:cs="Times New Roman"/>
                <w:snapToGrid w:val="0"/>
                <w:color w:val="FF000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color w:val="FF0000"/>
                <w:kern w:val="0"/>
                <w:sz w:val="24"/>
                <w:szCs w:val="24"/>
              </w:rPr>
            </w:pP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color w:val="FF0000"/>
                <w:kern w:val="0"/>
                <w:sz w:val="24"/>
                <w:szCs w:val="24"/>
              </w:rPr>
            </w:pPr>
          </w:p>
        </w:tc>
        <w:tc>
          <w:tcPr>
            <w:tcW w:w="1641" w:type="dxa"/>
            <w:vAlign w:val="center"/>
          </w:tcPr>
          <w:p w:rsidR="004E00B9" w:rsidRDefault="004E00B9">
            <w:pPr>
              <w:jc w:val="center"/>
              <w:rPr>
                <w:rFonts w:ascii="Times New Roman" w:hAnsi="Times New Roman" w:cs="Times New Roman"/>
                <w:snapToGrid w:val="0"/>
                <w:color w:val="FF0000"/>
                <w:kern w:val="0"/>
                <w:sz w:val="24"/>
                <w:szCs w:val="24"/>
              </w:rPr>
            </w:pPr>
          </w:p>
        </w:tc>
        <w:tc>
          <w:tcPr>
            <w:tcW w:w="1144" w:type="dxa"/>
            <w:vAlign w:val="center"/>
          </w:tcPr>
          <w:p w:rsidR="004E00B9" w:rsidRDefault="004E00B9">
            <w:pPr>
              <w:jc w:val="center"/>
              <w:rPr>
                <w:rFonts w:ascii="Times New Roman" w:hAnsi="Times New Roman" w:cs="Times New Roman"/>
                <w:snapToGrid w:val="0"/>
                <w:color w:val="FF0000"/>
                <w:kern w:val="0"/>
                <w:sz w:val="24"/>
                <w:szCs w:val="24"/>
              </w:rPr>
            </w:pPr>
          </w:p>
        </w:tc>
        <w:tc>
          <w:tcPr>
            <w:tcW w:w="1819" w:type="dxa"/>
            <w:vAlign w:val="center"/>
          </w:tcPr>
          <w:p w:rsidR="004E00B9" w:rsidRDefault="004E00B9">
            <w:pPr>
              <w:jc w:val="center"/>
              <w:rPr>
                <w:rFonts w:ascii="Times New Roman" w:hAnsi="Times New Roman" w:cs="Times New Roman"/>
                <w:snapToGrid w:val="0"/>
                <w:color w:val="FF0000"/>
                <w:kern w:val="0"/>
                <w:sz w:val="24"/>
                <w:szCs w:val="24"/>
              </w:rPr>
            </w:pPr>
          </w:p>
        </w:tc>
        <w:tc>
          <w:tcPr>
            <w:tcW w:w="1046" w:type="dxa"/>
            <w:vAlign w:val="center"/>
          </w:tcPr>
          <w:p w:rsidR="004E00B9" w:rsidRDefault="004E00B9">
            <w:pPr>
              <w:jc w:val="center"/>
              <w:rPr>
                <w:rFonts w:ascii="Times New Roman" w:hAnsi="Times New Roman" w:cs="Times New Roman"/>
                <w:snapToGrid w:val="0"/>
                <w:color w:val="FF0000"/>
                <w:kern w:val="0"/>
                <w:sz w:val="24"/>
                <w:szCs w:val="24"/>
              </w:rPr>
            </w:pPr>
          </w:p>
        </w:tc>
        <w:tc>
          <w:tcPr>
            <w:tcW w:w="968" w:type="dxa"/>
            <w:vAlign w:val="center"/>
          </w:tcPr>
          <w:p w:rsidR="004E00B9" w:rsidRDefault="004E00B9">
            <w:pPr>
              <w:jc w:val="center"/>
              <w:rPr>
                <w:rFonts w:ascii="Times New Roman" w:hAnsi="Times New Roman" w:cs="Times New Roman"/>
                <w:snapToGrid w:val="0"/>
                <w:color w:val="FF000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color w:val="FF0000"/>
                <w:kern w:val="0"/>
                <w:sz w:val="24"/>
                <w:szCs w:val="24"/>
              </w:rPr>
            </w:pP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color w:val="FF0000"/>
                <w:kern w:val="0"/>
                <w:sz w:val="24"/>
                <w:szCs w:val="24"/>
              </w:rPr>
            </w:pPr>
          </w:p>
        </w:tc>
        <w:tc>
          <w:tcPr>
            <w:tcW w:w="1641" w:type="dxa"/>
            <w:vAlign w:val="center"/>
          </w:tcPr>
          <w:p w:rsidR="004E00B9" w:rsidRDefault="004E00B9">
            <w:pPr>
              <w:jc w:val="center"/>
              <w:rPr>
                <w:rFonts w:ascii="Times New Roman" w:hAnsi="Times New Roman" w:cs="Times New Roman"/>
                <w:snapToGrid w:val="0"/>
                <w:color w:val="FF0000"/>
                <w:kern w:val="0"/>
                <w:sz w:val="24"/>
                <w:szCs w:val="24"/>
              </w:rPr>
            </w:pPr>
          </w:p>
        </w:tc>
        <w:tc>
          <w:tcPr>
            <w:tcW w:w="1144" w:type="dxa"/>
            <w:vAlign w:val="center"/>
          </w:tcPr>
          <w:p w:rsidR="004E00B9" w:rsidRDefault="004E00B9">
            <w:pPr>
              <w:jc w:val="center"/>
              <w:rPr>
                <w:rFonts w:ascii="Times New Roman" w:hAnsi="Times New Roman" w:cs="Times New Roman"/>
                <w:snapToGrid w:val="0"/>
                <w:color w:val="FF0000"/>
                <w:kern w:val="0"/>
                <w:sz w:val="24"/>
                <w:szCs w:val="24"/>
              </w:rPr>
            </w:pPr>
          </w:p>
        </w:tc>
        <w:tc>
          <w:tcPr>
            <w:tcW w:w="1819" w:type="dxa"/>
            <w:vAlign w:val="center"/>
          </w:tcPr>
          <w:p w:rsidR="004E00B9" w:rsidRDefault="004E00B9">
            <w:pPr>
              <w:jc w:val="center"/>
              <w:rPr>
                <w:rFonts w:ascii="Times New Roman" w:hAnsi="Times New Roman" w:cs="Times New Roman"/>
                <w:snapToGrid w:val="0"/>
                <w:color w:val="FF0000"/>
                <w:kern w:val="0"/>
                <w:sz w:val="24"/>
                <w:szCs w:val="24"/>
              </w:rPr>
            </w:pPr>
          </w:p>
        </w:tc>
        <w:tc>
          <w:tcPr>
            <w:tcW w:w="1046" w:type="dxa"/>
            <w:vAlign w:val="center"/>
          </w:tcPr>
          <w:p w:rsidR="004E00B9" w:rsidRDefault="004E00B9">
            <w:pPr>
              <w:jc w:val="center"/>
              <w:rPr>
                <w:rFonts w:ascii="Times New Roman" w:hAnsi="Times New Roman" w:cs="Times New Roman"/>
                <w:snapToGrid w:val="0"/>
                <w:color w:val="FF0000"/>
                <w:kern w:val="0"/>
                <w:sz w:val="24"/>
                <w:szCs w:val="24"/>
              </w:rPr>
            </w:pPr>
          </w:p>
        </w:tc>
        <w:tc>
          <w:tcPr>
            <w:tcW w:w="968" w:type="dxa"/>
            <w:vAlign w:val="center"/>
          </w:tcPr>
          <w:p w:rsidR="004E00B9" w:rsidRDefault="004E00B9">
            <w:pPr>
              <w:jc w:val="center"/>
              <w:rPr>
                <w:rFonts w:ascii="Times New Roman" w:hAnsi="Times New Roman" w:cs="Times New Roman"/>
                <w:snapToGrid w:val="0"/>
                <w:color w:val="FF000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color w:val="FF0000"/>
                <w:kern w:val="0"/>
                <w:sz w:val="24"/>
                <w:szCs w:val="24"/>
              </w:rPr>
            </w:pPr>
          </w:p>
        </w:tc>
      </w:tr>
      <w:tr w:rsidR="004E00B9">
        <w:trPr>
          <w:trHeight w:val="624"/>
          <w:jc w:val="center"/>
        </w:trPr>
        <w:tc>
          <w:tcPr>
            <w:tcW w:w="751" w:type="dxa"/>
            <w:vAlign w:val="center"/>
          </w:tcPr>
          <w:p w:rsidR="004E00B9" w:rsidRDefault="004E00B9">
            <w:pPr>
              <w:jc w:val="center"/>
              <w:rPr>
                <w:rFonts w:ascii="Times New Roman" w:hAnsi="Times New Roman" w:cs="Times New Roman"/>
                <w:snapToGrid w:val="0"/>
                <w:kern w:val="0"/>
                <w:sz w:val="24"/>
                <w:szCs w:val="24"/>
              </w:rPr>
            </w:pPr>
          </w:p>
        </w:tc>
        <w:tc>
          <w:tcPr>
            <w:tcW w:w="1641" w:type="dxa"/>
            <w:vAlign w:val="center"/>
          </w:tcPr>
          <w:p w:rsidR="004E00B9" w:rsidRDefault="004E00B9">
            <w:pPr>
              <w:jc w:val="center"/>
              <w:rPr>
                <w:rFonts w:ascii="Times New Roman" w:hAnsi="Times New Roman" w:cs="Times New Roman"/>
                <w:snapToGrid w:val="0"/>
                <w:kern w:val="0"/>
                <w:sz w:val="24"/>
                <w:szCs w:val="24"/>
              </w:rPr>
            </w:pPr>
          </w:p>
        </w:tc>
        <w:tc>
          <w:tcPr>
            <w:tcW w:w="1144" w:type="dxa"/>
            <w:vAlign w:val="center"/>
          </w:tcPr>
          <w:p w:rsidR="004E00B9" w:rsidRDefault="004E00B9">
            <w:pPr>
              <w:jc w:val="center"/>
              <w:rPr>
                <w:rFonts w:ascii="Times New Roman" w:hAnsi="Times New Roman" w:cs="Times New Roman"/>
                <w:snapToGrid w:val="0"/>
                <w:kern w:val="0"/>
                <w:sz w:val="24"/>
                <w:szCs w:val="24"/>
              </w:rPr>
            </w:pPr>
          </w:p>
        </w:tc>
        <w:tc>
          <w:tcPr>
            <w:tcW w:w="1819" w:type="dxa"/>
            <w:vAlign w:val="center"/>
          </w:tcPr>
          <w:p w:rsidR="004E00B9" w:rsidRDefault="004E00B9">
            <w:pPr>
              <w:jc w:val="center"/>
              <w:rPr>
                <w:rFonts w:ascii="Times New Roman" w:hAnsi="Times New Roman" w:cs="Times New Roman"/>
                <w:snapToGrid w:val="0"/>
                <w:kern w:val="0"/>
                <w:sz w:val="24"/>
                <w:szCs w:val="24"/>
              </w:rPr>
            </w:pPr>
          </w:p>
        </w:tc>
        <w:tc>
          <w:tcPr>
            <w:tcW w:w="1046" w:type="dxa"/>
            <w:vAlign w:val="center"/>
          </w:tcPr>
          <w:p w:rsidR="004E00B9" w:rsidRDefault="004E00B9">
            <w:pPr>
              <w:jc w:val="center"/>
              <w:rPr>
                <w:rFonts w:ascii="Times New Roman" w:hAnsi="Times New Roman" w:cs="Times New Roman"/>
                <w:snapToGrid w:val="0"/>
                <w:kern w:val="0"/>
                <w:sz w:val="24"/>
                <w:szCs w:val="24"/>
              </w:rPr>
            </w:pPr>
          </w:p>
        </w:tc>
        <w:tc>
          <w:tcPr>
            <w:tcW w:w="968" w:type="dxa"/>
            <w:vAlign w:val="center"/>
          </w:tcPr>
          <w:p w:rsidR="004E00B9" w:rsidRDefault="004E00B9">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E00B9" w:rsidRDefault="004E00B9">
            <w:pPr>
              <w:jc w:val="center"/>
              <w:rPr>
                <w:rFonts w:ascii="Times New Roman" w:hAnsi="Times New Roman" w:cs="Times New Roman"/>
                <w:snapToGrid w:val="0"/>
                <w:kern w:val="0"/>
                <w:sz w:val="24"/>
                <w:szCs w:val="24"/>
              </w:rPr>
            </w:pPr>
          </w:p>
        </w:tc>
      </w:tr>
    </w:tbl>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4E00B9">
      <w:pPr>
        <w:rPr>
          <w:rFonts w:ascii="Times New Roman" w:hAnsi="Times New Roman" w:cs="Times New Roman"/>
          <w:snapToGrid w:val="0"/>
          <w:kern w:val="0"/>
          <w:sz w:val="24"/>
          <w:szCs w:val="24"/>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10</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易损易耗件清单</w:t>
      </w:r>
    </w:p>
    <w:p w:rsidR="004E00B9" w:rsidRDefault="00CC1C79">
      <w:pPr>
        <w:rPr>
          <w:rFonts w:ascii="宋体" w:cs="Times New Roman"/>
          <w:kern w:val="0"/>
          <w:sz w:val="24"/>
          <w:szCs w:val="24"/>
        </w:rPr>
      </w:pPr>
      <w:r>
        <w:rPr>
          <w:rFonts w:ascii="宋体" w:hAnsi="宋体" w:cs="宋体" w:hint="eastAsia"/>
          <w:kern w:val="0"/>
          <w:sz w:val="24"/>
          <w:szCs w:val="24"/>
        </w:rPr>
        <w:t>项目名称：</w:t>
      </w:r>
      <w:r>
        <w:rPr>
          <w:rFonts w:ascii="宋体" w:hAnsi="宋体" w:cs="宋体" w:hint="eastAsia"/>
          <w:kern w:val="0"/>
          <w:sz w:val="24"/>
          <w:szCs w:val="24"/>
        </w:rPr>
        <w:t>省直机关事业单位医保接口开发项目</w:t>
      </w:r>
      <w:r>
        <w:rPr>
          <w:rFonts w:ascii="宋体" w:hAnsi="宋体" w:cs="宋体" w:hint="eastAsia"/>
          <w:kern w:val="0"/>
          <w:sz w:val="24"/>
          <w:szCs w:val="24"/>
        </w:rPr>
        <w:t>项目编号：</w:t>
      </w:r>
      <w:r>
        <w:rPr>
          <w:rFonts w:ascii="宋体" w:hAnsi="宋体" w:cs="宋体" w:hint="eastAsia"/>
          <w:kern w:val="0"/>
          <w:sz w:val="24"/>
          <w:szCs w:val="24"/>
        </w:rPr>
        <w:t>GZBC19FG11004</w:t>
      </w:r>
      <w:r>
        <w:rPr>
          <w:rFonts w:ascii="宋体" w:hAnsi="宋体" w:cs="宋体"/>
          <w:kern w:val="0"/>
          <w:sz w:val="24"/>
          <w:szCs w:val="24"/>
        </w:rPr>
        <w:t xml:space="preserve">                     </w:t>
      </w:r>
      <w:r>
        <w:rPr>
          <w:rFonts w:ascii="宋体" w:hAnsi="宋体" w:cs="宋体" w:hint="eastAsia"/>
          <w:kern w:val="0"/>
          <w:sz w:val="24"/>
          <w:szCs w:val="24"/>
        </w:rPr>
        <w:t>包号：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443"/>
        <w:gridCol w:w="1605"/>
        <w:gridCol w:w="860"/>
        <w:gridCol w:w="864"/>
        <w:gridCol w:w="860"/>
        <w:gridCol w:w="1204"/>
        <w:gridCol w:w="1489"/>
      </w:tblGrid>
      <w:tr w:rsidR="004E00B9">
        <w:trPr>
          <w:cantSplit/>
          <w:trHeight w:hRule="exact" w:val="851"/>
          <w:jc w:val="center"/>
        </w:trPr>
        <w:tc>
          <w:tcPr>
            <w:tcW w:w="736"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43"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易损易耗件</w:t>
            </w:r>
          </w:p>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1605"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规格型号</w:t>
            </w:r>
          </w:p>
        </w:tc>
        <w:tc>
          <w:tcPr>
            <w:tcW w:w="860"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品牌</w:t>
            </w:r>
          </w:p>
        </w:tc>
        <w:tc>
          <w:tcPr>
            <w:tcW w:w="864"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860"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单价</w:t>
            </w:r>
          </w:p>
        </w:tc>
        <w:tc>
          <w:tcPr>
            <w:tcW w:w="1204" w:type="dxa"/>
            <w:vAlign w:val="center"/>
          </w:tcPr>
          <w:p w:rsidR="004E00B9" w:rsidRDefault="00CC1C79">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原产地</w:t>
            </w:r>
          </w:p>
        </w:tc>
        <w:tc>
          <w:tcPr>
            <w:tcW w:w="1489"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4E00B9">
            <w:pPr>
              <w:spacing w:line="300" w:lineRule="exact"/>
              <w:jc w:val="center"/>
              <w:rPr>
                <w:rFonts w:ascii="Times New Roman" w:hAnsi="Times New Roman" w:cs="Times New Roman"/>
                <w:kern w:val="0"/>
                <w:sz w:val="24"/>
                <w:szCs w:val="24"/>
              </w:rPr>
            </w:pP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cantSplit/>
          <w:trHeight w:hRule="exact" w:val="567"/>
          <w:jc w:val="center"/>
        </w:trPr>
        <w:tc>
          <w:tcPr>
            <w:tcW w:w="736"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合计</w:t>
            </w:r>
          </w:p>
        </w:tc>
        <w:tc>
          <w:tcPr>
            <w:tcW w:w="1443" w:type="dxa"/>
            <w:vAlign w:val="center"/>
          </w:tcPr>
          <w:p w:rsidR="004E00B9" w:rsidRDefault="004E00B9">
            <w:pPr>
              <w:spacing w:line="300" w:lineRule="exact"/>
              <w:jc w:val="center"/>
              <w:rPr>
                <w:rFonts w:ascii="Times New Roman" w:hAnsi="Times New Roman" w:cs="Times New Roman"/>
                <w:kern w:val="0"/>
                <w:sz w:val="24"/>
                <w:szCs w:val="24"/>
              </w:rPr>
            </w:pPr>
          </w:p>
        </w:tc>
        <w:tc>
          <w:tcPr>
            <w:tcW w:w="1605"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864" w:type="dxa"/>
            <w:vAlign w:val="center"/>
          </w:tcPr>
          <w:p w:rsidR="004E00B9" w:rsidRDefault="004E00B9">
            <w:pPr>
              <w:spacing w:line="300" w:lineRule="exact"/>
              <w:jc w:val="center"/>
              <w:rPr>
                <w:rFonts w:ascii="Times New Roman" w:hAnsi="Times New Roman" w:cs="Times New Roman"/>
                <w:kern w:val="0"/>
                <w:sz w:val="24"/>
                <w:szCs w:val="24"/>
              </w:rPr>
            </w:pPr>
          </w:p>
        </w:tc>
        <w:tc>
          <w:tcPr>
            <w:tcW w:w="860" w:type="dxa"/>
            <w:vAlign w:val="center"/>
          </w:tcPr>
          <w:p w:rsidR="004E00B9" w:rsidRDefault="004E00B9">
            <w:pPr>
              <w:spacing w:line="300" w:lineRule="exact"/>
              <w:jc w:val="center"/>
              <w:rPr>
                <w:rFonts w:ascii="Times New Roman" w:hAnsi="Times New Roman" w:cs="Times New Roman"/>
                <w:kern w:val="0"/>
                <w:sz w:val="24"/>
                <w:szCs w:val="24"/>
              </w:rPr>
            </w:pPr>
          </w:p>
        </w:tc>
        <w:tc>
          <w:tcPr>
            <w:tcW w:w="1204" w:type="dxa"/>
            <w:vAlign w:val="center"/>
          </w:tcPr>
          <w:p w:rsidR="004E00B9" w:rsidRDefault="004E00B9">
            <w:pPr>
              <w:spacing w:line="300" w:lineRule="exact"/>
              <w:jc w:val="center"/>
              <w:rPr>
                <w:rFonts w:ascii="Times New Roman" w:hAnsi="Times New Roman" w:cs="Times New Roman"/>
                <w:kern w:val="0"/>
                <w:sz w:val="24"/>
                <w:szCs w:val="24"/>
              </w:rPr>
            </w:pPr>
          </w:p>
        </w:tc>
        <w:tc>
          <w:tcPr>
            <w:tcW w:w="1489" w:type="dxa"/>
            <w:vAlign w:val="center"/>
          </w:tcPr>
          <w:p w:rsidR="004E00B9" w:rsidRDefault="004E00B9">
            <w:pPr>
              <w:spacing w:line="300" w:lineRule="exact"/>
              <w:jc w:val="center"/>
              <w:rPr>
                <w:rFonts w:ascii="Times New Roman" w:hAnsi="Times New Roman" w:cs="Times New Roman"/>
                <w:kern w:val="0"/>
                <w:sz w:val="24"/>
                <w:szCs w:val="24"/>
              </w:rPr>
            </w:pPr>
          </w:p>
        </w:tc>
      </w:tr>
    </w:tbl>
    <w:p w:rsidR="004E00B9" w:rsidRDefault="004E00B9">
      <w:pPr>
        <w:ind w:firstLineChars="200" w:firstLine="544"/>
        <w:rPr>
          <w:rFonts w:ascii="Times New Roman" w:hAnsi="Times New Roman" w:cs="Times New Roman"/>
          <w:b/>
          <w:bCs/>
          <w:kern w:val="0"/>
          <w:sz w:val="28"/>
          <w:szCs w:val="28"/>
        </w:rPr>
      </w:pPr>
    </w:p>
    <w:p w:rsidR="004E00B9" w:rsidRDefault="004E00B9">
      <w:pPr>
        <w:ind w:firstLineChars="200" w:firstLine="544"/>
        <w:rPr>
          <w:rFonts w:ascii="Times New Roman" w:hAnsi="Times New Roman" w:cs="Times New Roman"/>
          <w:b/>
          <w:bCs/>
          <w:kern w:val="0"/>
          <w:sz w:val="28"/>
          <w:szCs w:val="28"/>
        </w:rPr>
      </w:pPr>
    </w:p>
    <w:p w:rsidR="004E00B9" w:rsidRDefault="00CC1C79">
      <w:pPr>
        <w:tabs>
          <w:tab w:val="left" w:pos="804"/>
        </w:tabs>
        <w:rPr>
          <w:rFonts w:ascii="Times New Roman" w:hAnsi="Times New Roman" w:cs="Times New Roman"/>
          <w:kern w:val="0"/>
          <w:sz w:val="28"/>
          <w:szCs w:val="28"/>
        </w:rPr>
      </w:pPr>
      <w:r>
        <w:rPr>
          <w:rFonts w:ascii="Times New Roman" w:hAnsi="Times New Roman" w:cs="Times New Roman"/>
          <w:kern w:val="0"/>
          <w:sz w:val="28"/>
          <w:szCs w:val="28"/>
        </w:rPr>
        <w:tab/>
      </w: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黑体" w:eastAsia="黑体" w:hAnsi="黑体" w:cs="Times New Roman"/>
          <w:kern w:val="0"/>
          <w:sz w:val="28"/>
          <w:szCs w:val="28"/>
        </w:rPr>
      </w:pPr>
      <w:r>
        <w:rPr>
          <w:rFonts w:ascii="仿宋_GB2312" w:eastAsia="仿宋_GB2312" w:hAnsi="宋体" w:cs="仿宋_GB2312" w:hint="eastAsia"/>
          <w:kern w:val="0"/>
          <w:sz w:val="32"/>
          <w:szCs w:val="32"/>
          <w:lang w:val="zh-CN"/>
        </w:rPr>
        <w:t>年月日</w:t>
      </w: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11</w:t>
      </w:r>
    </w:p>
    <w:p w:rsidR="004E00B9" w:rsidRDefault="00CC1C79">
      <w:pPr>
        <w:spacing w:line="560" w:lineRule="exact"/>
        <w:jc w:val="center"/>
        <w:rPr>
          <w:rFonts w:ascii="方正小标宋简体" w:eastAsia="方正小标宋简体" w:hAnsi="Times New Roman" w:cs="Times New Roman"/>
          <w:kern w:val="0"/>
          <w:sz w:val="44"/>
          <w:szCs w:val="44"/>
        </w:rPr>
      </w:pPr>
      <w:bookmarkStart w:id="19" w:name="_Toc285612608"/>
      <w:r>
        <w:rPr>
          <w:rFonts w:ascii="方正小标宋简体" w:eastAsia="方正小标宋简体" w:hAnsi="Times New Roman" w:cs="方正小标宋简体" w:hint="eastAsia"/>
          <w:kern w:val="0"/>
          <w:sz w:val="44"/>
          <w:szCs w:val="44"/>
        </w:rPr>
        <w:t>技术方案</w:t>
      </w:r>
      <w:bookmarkEnd w:id="19"/>
    </w:p>
    <w:p w:rsidR="004E00B9" w:rsidRDefault="004E00B9">
      <w:pPr>
        <w:ind w:firstLineChars="200" w:firstLine="542"/>
        <w:rPr>
          <w:rFonts w:ascii="Times New Roman" w:hAnsi="Times New Roman" w:cs="Times New Roman"/>
          <w:kern w:val="0"/>
          <w:sz w:val="28"/>
          <w:szCs w:val="28"/>
          <w:lang w:val="zh-CN"/>
        </w:rPr>
      </w:pPr>
    </w:p>
    <w:p w:rsidR="004E00B9" w:rsidRDefault="00CC1C79">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（由</w:t>
      </w:r>
      <w:r>
        <w:rPr>
          <w:rFonts w:ascii="仿宋_GB2312" w:eastAsia="仿宋_GB2312" w:hAnsi="Times New Roman" w:cs="仿宋_GB2312" w:hint="eastAsia"/>
          <w:snapToGrid w:val="0"/>
          <w:kern w:val="0"/>
          <w:sz w:val="32"/>
          <w:szCs w:val="32"/>
          <w:lang w:val="zh-CN"/>
        </w:rPr>
        <w:t>报价方</w:t>
      </w:r>
      <w:r>
        <w:rPr>
          <w:rFonts w:ascii="仿宋_GB2312" w:eastAsia="仿宋_GB2312" w:hAnsi="Times New Roman" w:cs="仿宋_GB2312" w:hint="eastAsia"/>
          <w:kern w:val="0"/>
          <w:sz w:val="32"/>
          <w:szCs w:val="32"/>
          <w:lang w:val="zh-CN"/>
        </w:rPr>
        <w:t>自行拟制技术方案，包括生产、加工、制造、工艺控制及质量控制等）</w:t>
      </w: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4E00B9">
      <w:pPr>
        <w:autoSpaceDE w:val="0"/>
        <w:autoSpaceDN w:val="0"/>
        <w:adjustRightInd w:val="0"/>
        <w:ind w:firstLineChars="168" w:firstLine="388"/>
        <w:rPr>
          <w:rFonts w:ascii="Times New Roman" w:hAnsi="Times New Roman" w:cs="Times New Roman"/>
          <w:kern w:val="0"/>
          <w:sz w:val="24"/>
          <w:szCs w:val="24"/>
          <w:lang w:val="zh-CN"/>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4E00B9">
      <w:pPr>
        <w:rPr>
          <w:rFonts w:ascii="Times New Roman" w:hAnsi="Times New Roman" w:cs="Times New Roman"/>
          <w:kern w:val="0"/>
          <w:sz w:val="28"/>
          <w:szCs w:val="28"/>
        </w:rPr>
      </w:pPr>
    </w:p>
    <w:p w:rsidR="004E00B9" w:rsidRDefault="004E00B9">
      <w:pPr>
        <w:rPr>
          <w:rFonts w:ascii="Times New Roman" w:hAnsi="Times New Roman" w:cs="Times New Roman"/>
          <w:kern w:val="0"/>
          <w:sz w:val="28"/>
          <w:szCs w:val="28"/>
        </w:rPr>
      </w:pPr>
    </w:p>
    <w:p w:rsidR="004E00B9" w:rsidRDefault="004E00B9">
      <w:pPr>
        <w:rPr>
          <w:rFonts w:ascii="Times New Roman" w:hAnsi="Times New Roman" w:cs="Times New Roman"/>
          <w:kern w:val="0"/>
          <w:sz w:val="28"/>
          <w:szCs w:val="28"/>
        </w:rPr>
      </w:pPr>
    </w:p>
    <w:p w:rsidR="004E00B9" w:rsidRDefault="004E00B9">
      <w:pPr>
        <w:rPr>
          <w:rFonts w:ascii="黑体" w:eastAsia="黑体" w:hAnsi="黑体" w:cs="Times New Roman"/>
          <w:kern w:val="0"/>
          <w:sz w:val="28"/>
          <w:szCs w:val="28"/>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12</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售后服务承诺</w:t>
      </w:r>
    </w:p>
    <w:p w:rsidR="004E00B9" w:rsidRDefault="004E00B9">
      <w:pPr>
        <w:ind w:firstLineChars="200" w:firstLine="542"/>
        <w:rPr>
          <w:rFonts w:ascii="Times New Roman" w:hAnsi="Times New Roman" w:cs="Times New Roman"/>
          <w:snapToGrid w:val="0"/>
          <w:kern w:val="0"/>
          <w:sz w:val="28"/>
          <w:szCs w:val="28"/>
          <w:lang w:val="zh-CN"/>
        </w:rPr>
      </w:pPr>
    </w:p>
    <w:p w:rsidR="004E00B9" w:rsidRDefault="00CC1C79">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（报价方对照商务评审表中售后服务评审项自行编制。）</w:t>
      </w: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24"/>
          <w:szCs w:val="24"/>
        </w:rPr>
      </w:pPr>
    </w:p>
    <w:p w:rsidR="004E00B9" w:rsidRDefault="004E00B9">
      <w:pPr>
        <w:rPr>
          <w:rFonts w:ascii="Times New Roman" w:hAnsi="Times New Roman" w:cs="Times New Roman"/>
          <w:snapToGrid w:val="0"/>
          <w:kern w:val="0"/>
          <w:sz w:val="32"/>
          <w:szCs w:val="32"/>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4E00B9">
      <w:pPr>
        <w:rPr>
          <w:rFonts w:ascii="Times New Roman" w:hAnsi="Times New Roman" w:cs="Times New Roman"/>
          <w:kern w:val="0"/>
          <w:sz w:val="28"/>
          <w:szCs w:val="28"/>
        </w:rPr>
      </w:pPr>
    </w:p>
    <w:p w:rsidR="004E00B9" w:rsidRDefault="004E00B9">
      <w:pPr>
        <w:rPr>
          <w:rFonts w:ascii="Times New Roman" w:hAnsi="Times New Roman" w:cs="Times New Roman"/>
          <w:kern w:val="0"/>
          <w:sz w:val="28"/>
          <w:szCs w:val="28"/>
        </w:rPr>
      </w:pPr>
    </w:p>
    <w:p w:rsidR="004E00B9" w:rsidRDefault="004E00B9">
      <w:pPr>
        <w:rPr>
          <w:rFonts w:ascii="Times New Roman" w:hAnsi="Times New Roman" w:cs="Times New Roman"/>
          <w:kern w:val="0"/>
          <w:sz w:val="28"/>
          <w:szCs w:val="28"/>
        </w:rPr>
      </w:pPr>
    </w:p>
    <w:p w:rsidR="004E00B9" w:rsidRDefault="004E00B9">
      <w:pPr>
        <w:rPr>
          <w:rFonts w:ascii="Times New Roman" w:hAnsi="Times New Roman" w:cs="Times New Roman"/>
          <w:kern w:val="0"/>
          <w:sz w:val="28"/>
          <w:szCs w:val="28"/>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13</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4E00B9" w:rsidRDefault="004E00B9">
      <w:pPr>
        <w:spacing w:line="240" w:lineRule="exact"/>
        <w:rPr>
          <w:rFonts w:ascii="Times New Roman" w:hAnsi="Times New Roman" w:cs="Times New Roman"/>
          <w:kern w:val="0"/>
          <w:sz w:val="32"/>
          <w:szCs w:val="32"/>
        </w:rPr>
      </w:pPr>
    </w:p>
    <w:p w:rsidR="004E00B9" w:rsidRDefault="00CC1C79">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4E00B9" w:rsidRDefault="00CC1C79">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4E00B9" w:rsidRDefault="00CC1C79">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4E00B9" w:rsidRDefault="00CC1C79">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4E00B9" w:rsidRDefault="00CC1C79">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三、不违规记录、存储、复制本次采购项目相关信息。</w:t>
      </w:r>
    </w:p>
    <w:p w:rsidR="004E00B9" w:rsidRDefault="00CC1C79">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4E00B9" w:rsidRDefault="00CC1C79">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4E00B9" w:rsidRDefault="00CC1C79">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违反上述承诺，愿承担一切法律责任，接受军队采购管理部门和招标人按国家和军队规定作出的相关处罚。</w:t>
      </w:r>
    </w:p>
    <w:p w:rsidR="004E00B9" w:rsidRDefault="004E00B9">
      <w:pPr>
        <w:spacing w:line="560" w:lineRule="exact"/>
        <w:ind w:firstLineChars="402" w:firstLine="1089"/>
        <w:rPr>
          <w:rFonts w:ascii="Times New Roman" w:hAnsi="Times New Roman" w:cs="Times New Roman"/>
          <w:kern w:val="0"/>
          <w:sz w:val="28"/>
          <w:szCs w:val="28"/>
        </w:rPr>
      </w:pPr>
    </w:p>
    <w:p w:rsidR="004E00B9" w:rsidRDefault="004E00B9">
      <w:pPr>
        <w:spacing w:line="560" w:lineRule="exact"/>
        <w:ind w:firstLineChars="402" w:firstLine="1089"/>
        <w:rPr>
          <w:rFonts w:ascii="Times New Roman" w:hAnsi="Times New Roman" w:cs="Times New Roman"/>
          <w:kern w:val="0"/>
          <w:sz w:val="28"/>
          <w:szCs w:val="28"/>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4E00B9">
      <w:pPr>
        <w:rPr>
          <w:rFonts w:ascii="Times New Roman" w:hAnsi="Times New Roman" w:cs="Times New Roman"/>
          <w:kern w:val="0"/>
          <w:sz w:val="28"/>
          <w:szCs w:val="28"/>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14</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近</w:t>
      </w:r>
      <w:r>
        <w:rPr>
          <w:rFonts w:ascii="方正小标宋简体" w:eastAsia="方正小标宋简体" w:hAnsi="Times New Roman" w:cs="方正小标宋简体"/>
          <w:kern w:val="0"/>
          <w:sz w:val="44"/>
          <w:szCs w:val="44"/>
        </w:rPr>
        <w:t>3</w:t>
      </w:r>
      <w:r>
        <w:rPr>
          <w:rFonts w:ascii="方正小标宋简体" w:eastAsia="方正小标宋简体" w:hAnsi="Times New Roman" w:cs="方正小标宋简体" w:hint="eastAsia"/>
          <w:kern w:val="0"/>
          <w:sz w:val="44"/>
          <w:szCs w:val="44"/>
        </w:rPr>
        <w:t>年成交案例及同类项目案例</w:t>
      </w:r>
    </w:p>
    <w:p w:rsidR="004E00B9" w:rsidRDefault="00CC1C79">
      <w:pPr>
        <w:rPr>
          <w:rFonts w:ascii="宋体" w:cs="Times New Roman"/>
          <w:kern w:val="0"/>
          <w:sz w:val="24"/>
          <w:szCs w:val="24"/>
        </w:rPr>
      </w:pPr>
      <w:r>
        <w:rPr>
          <w:rFonts w:ascii="宋体" w:hAnsi="宋体" w:cs="宋体" w:hint="eastAsia"/>
          <w:kern w:val="0"/>
          <w:sz w:val="24"/>
          <w:szCs w:val="24"/>
        </w:rPr>
        <w:t>项目名称：</w:t>
      </w:r>
      <w:r>
        <w:rPr>
          <w:rFonts w:ascii="宋体" w:hAnsi="宋体" w:cs="宋体" w:hint="eastAsia"/>
          <w:kern w:val="0"/>
          <w:sz w:val="24"/>
          <w:szCs w:val="24"/>
        </w:rPr>
        <w:t>省直机关事业单位医保接口开发项目</w:t>
      </w:r>
      <w:r>
        <w:rPr>
          <w:rFonts w:ascii="宋体" w:hAnsi="宋体" w:cs="宋体" w:hint="eastAsia"/>
          <w:kern w:val="0"/>
          <w:sz w:val="24"/>
          <w:szCs w:val="24"/>
        </w:rPr>
        <w:t>项目编号：</w:t>
      </w:r>
      <w:r>
        <w:rPr>
          <w:rFonts w:ascii="宋体" w:hAnsi="宋体" w:cs="宋体" w:hint="eastAsia"/>
          <w:kern w:val="0"/>
          <w:sz w:val="24"/>
          <w:szCs w:val="24"/>
        </w:rPr>
        <w:t>GZBC19FG11004</w:t>
      </w:r>
      <w:r>
        <w:rPr>
          <w:rFonts w:ascii="宋体" w:hAnsi="宋体" w:cs="宋体"/>
          <w:kern w:val="0"/>
          <w:sz w:val="24"/>
          <w:szCs w:val="24"/>
        </w:rPr>
        <w:t xml:space="preserve">                     </w:t>
      </w:r>
      <w:r>
        <w:rPr>
          <w:rFonts w:ascii="宋体" w:hAnsi="宋体" w:cs="宋体" w:hint="eastAsia"/>
          <w:kern w:val="0"/>
          <w:sz w:val="24"/>
          <w:szCs w:val="24"/>
        </w:rPr>
        <w:t>包号：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0"/>
        <w:gridCol w:w="977"/>
        <w:gridCol w:w="1682"/>
        <w:gridCol w:w="1394"/>
        <w:gridCol w:w="1055"/>
        <w:gridCol w:w="1452"/>
        <w:gridCol w:w="937"/>
      </w:tblGrid>
      <w:tr w:rsidR="004E00B9">
        <w:trPr>
          <w:cantSplit/>
          <w:trHeight w:hRule="exact" w:val="1247"/>
          <w:jc w:val="center"/>
        </w:trPr>
        <w:tc>
          <w:tcPr>
            <w:tcW w:w="724" w:type="dxa"/>
            <w:vAlign w:val="center"/>
          </w:tcPr>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序号</w:t>
            </w:r>
          </w:p>
        </w:tc>
        <w:tc>
          <w:tcPr>
            <w:tcW w:w="840" w:type="dxa"/>
            <w:vAlign w:val="center"/>
          </w:tcPr>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用户</w:t>
            </w:r>
          </w:p>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977" w:type="dxa"/>
            <w:vAlign w:val="center"/>
          </w:tcPr>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项目</w:t>
            </w:r>
          </w:p>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1682" w:type="dxa"/>
            <w:vAlign w:val="center"/>
          </w:tcPr>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项目内容</w:t>
            </w:r>
          </w:p>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（包括同类项目，产品名称、型号等）</w:t>
            </w:r>
          </w:p>
        </w:tc>
        <w:tc>
          <w:tcPr>
            <w:tcW w:w="1394" w:type="dxa"/>
            <w:vAlign w:val="center"/>
          </w:tcPr>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合同有效</w:t>
            </w:r>
          </w:p>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金额（万元）</w:t>
            </w:r>
          </w:p>
        </w:tc>
        <w:tc>
          <w:tcPr>
            <w:tcW w:w="1055" w:type="dxa"/>
            <w:vAlign w:val="center"/>
          </w:tcPr>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签订</w:t>
            </w:r>
          </w:p>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日期</w:t>
            </w:r>
          </w:p>
        </w:tc>
        <w:tc>
          <w:tcPr>
            <w:tcW w:w="1452" w:type="dxa"/>
            <w:vAlign w:val="center"/>
          </w:tcPr>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用户联系人</w:t>
            </w:r>
          </w:p>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及电话</w:t>
            </w:r>
          </w:p>
        </w:tc>
        <w:tc>
          <w:tcPr>
            <w:tcW w:w="937" w:type="dxa"/>
            <w:vAlign w:val="center"/>
          </w:tcPr>
          <w:p w:rsidR="004E00B9" w:rsidRDefault="00CC1C79">
            <w:pPr>
              <w:spacing w:line="300" w:lineRule="exact"/>
              <w:jc w:val="center"/>
              <w:rPr>
                <w:rFonts w:ascii="宋体" w:cs="Times New Roman"/>
                <w:kern w:val="0"/>
                <w:sz w:val="24"/>
                <w:szCs w:val="24"/>
              </w:rPr>
            </w:pPr>
            <w:r>
              <w:rPr>
                <w:rFonts w:ascii="宋体" w:hAnsi="宋体" w:cs="宋体" w:hint="eastAsia"/>
                <w:kern w:val="0"/>
                <w:sz w:val="24"/>
                <w:szCs w:val="24"/>
              </w:rPr>
              <w:t>备注</w:t>
            </w:r>
          </w:p>
        </w:tc>
      </w:tr>
      <w:tr w:rsidR="004E00B9">
        <w:trPr>
          <w:cantSplit/>
          <w:trHeight w:hRule="exact" w:val="454"/>
          <w:jc w:val="center"/>
        </w:trPr>
        <w:tc>
          <w:tcPr>
            <w:tcW w:w="724" w:type="dxa"/>
          </w:tcPr>
          <w:p w:rsidR="004E00B9" w:rsidRDefault="004E00B9">
            <w:pPr>
              <w:spacing w:line="300" w:lineRule="exact"/>
              <w:rPr>
                <w:rFonts w:ascii="宋体" w:cs="Times New Roman"/>
                <w:sz w:val="24"/>
                <w:szCs w:val="24"/>
              </w:rPr>
            </w:pPr>
          </w:p>
        </w:tc>
        <w:tc>
          <w:tcPr>
            <w:tcW w:w="840" w:type="dxa"/>
          </w:tcPr>
          <w:p w:rsidR="004E00B9" w:rsidRDefault="004E00B9">
            <w:pPr>
              <w:spacing w:line="300" w:lineRule="exact"/>
              <w:rPr>
                <w:rFonts w:ascii="宋体" w:cs="Times New Roman"/>
                <w:sz w:val="24"/>
                <w:szCs w:val="24"/>
              </w:rPr>
            </w:pPr>
          </w:p>
        </w:tc>
        <w:tc>
          <w:tcPr>
            <w:tcW w:w="977" w:type="dxa"/>
          </w:tcPr>
          <w:p w:rsidR="004E00B9" w:rsidRDefault="004E00B9">
            <w:pPr>
              <w:spacing w:line="300" w:lineRule="exact"/>
              <w:rPr>
                <w:rFonts w:ascii="宋体" w:cs="Times New Roman"/>
                <w:sz w:val="24"/>
                <w:szCs w:val="24"/>
              </w:rPr>
            </w:pPr>
          </w:p>
        </w:tc>
        <w:tc>
          <w:tcPr>
            <w:tcW w:w="1682" w:type="dxa"/>
          </w:tcPr>
          <w:p w:rsidR="004E00B9" w:rsidRDefault="004E00B9">
            <w:pPr>
              <w:spacing w:line="300" w:lineRule="exact"/>
              <w:rPr>
                <w:rFonts w:ascii="宋体" w:cs="Times New Roman"/>
                <w:sz w:val="24"/>
                <w:szCs w:val="24"/>
              </w:rPr>
            </w:pPr>
          </w:p>
        </w:tc>
        <w:tc>
          <w:tcPr>
            <w:tcW w:w="1394" w:type="dxa"/>
          </w:tcPr>
          <w:p w:rsidR="004E00B9" w:rsidRDefault="004E00B9">
            <w:pPr>
              <w:spacing w:line="300" w:lineRule="exact"/>
              <w:rPr>
                <w:rFonts w:ascii="宋体" w:cs="Times New Roman"/>
                <w:sz w:val="24"/>
                <w:szCs w:val="24"/>
              </w:rPr>
            </w:pPr>
          </w:p>
        </w:tc>
        <w:tc>
          <w:tcPr>
            <w:tcW w:w="1055" w:type="dxa"/>
          </w:tcPr>
          <w:p w:rsidR="004E00B9" w:rsidRDefault="004E00B9">
            <w:pPr>
              <w:spacing w:line="300" w:lineRule="exact"/>
              <w:rPr>
                <w:rFonts w:ascii="宋体" w:cs="Times New Roman"/>
                <w:sz w:val="24"/>
                <w:szCs w:val="24"/>
              </w:rPr>
            </w:pPr>
          </w:p>
        </w:tc>
        <w:tc>
          <w:tcPr>
            <w:tcW w:w="1452" w:type="dxa"/>
          </w:tcPr>
          <w:p w:rsidR="004E00B9" w:rsidRDefault="004E00B9">
            <w:pPr>
              <w:spacing w:line="300" w:lineRule="exact"/>
              <w:rPr>
                <w:rFonts w:ascii="宋体" w:cs="Times New Roman"/>
                <w:sz w:val="24"/>
                <w:szCs w:val="24"/>
              </w:rPr>
            </w:pPr>
          </w:p>
        </w:tc>
        <w:tc>
          <w:tcPr>
            <w:tcW w:w="937" w:type="dxa"/>
          </w:tcPr>
          <w:p w:rsidR="004E00B9" w:rsidRDefault="004E00B9">
            <w:pPr>
              <w:spacing w:line="300" w:lineRule="exact"/>
              <w:rPr>
                <w:rFonts w:ascii="宋体" w:cs="Times New Roman"/>
                <w:sz w:val="24"/>
                <w:szCs w:val="24"/>
              </w:rPr>
            </w:pPr>
          </w:p>
        </w:tc>
      </w:tr>
      <w:tr w:rsidR="004E00B9">
        <w:trPr>
          <w:cantSplit/>
          <w:trHeight w:hRule="exact" w:val="454"/>
          <w:jc w:val="center"/>
        </w:trPr>
        <w:tc>
          <w:tcPr>
            <w:tcW w:w="724" w:type="dxa"/>
          </w:tcPr>
          <w:p w:rsidR="004E00B9" w:rsidRDefault="004E00B9">
            <w:pPr>
              <w:spacing w:line="300" w:lineRule="exact"/>
              <w:rPr>
                <w:rFonts w:ascii="宋体" w:cs="Times New Roman"/>
                <w:sz w:val="24"/>
                <w:szCs w:val="24"/>
              </w:rPr>
            </w:pPr>
          </w:p>
        </w:tc>
        <w:tc>
          <w:tcPr>
            <w:tcW w:w="840" w:type="dxa"/>
          </w:tcPr>
          <w:p w:rsidR="004E00B9" w:rsidRDefault="004E00B9">
            <w:pPr>
              <w:spacing w:line="300" w:lineRule="exact"/>
              <w:rPr>
                <w:rFonts w:ascii="宋体" w:cs="Times New Roman"/>
                <w:sz w:val="24"/>
                <w:szCs w:val="24"/>
              </w:rPr>
            </w:pPr>
          </w:p>
        </w:tc>
        <w:tc>
          <w:tcPr>
            <w:tcW w:w="977" w:type="dxa"/>
          </w:tcPr>
          <w:p w:rsidR="004E00B9" w:rsidRDefault="004E00B9">
            <w:pPr>
              <w:spacing w:line="300" w:lineRule="exact"/>
              <w:rPr>
                <w:rFonts w:ascii="宋体" w:cs="Times New Roman"/>
                <w:sz w:val="24"/>
                <w:szCs w:val="24"/>
              </w:rPr>
            </w:pPr>
          </w:p>
        </w:tc>
        <w:tc>
          <w:tcPr>
            <w:tcW w:w="1682" w:type="dxa"/>
          </w:tcPr>
          <w:p w:rsidR="004E00B9" w:rsidRDefault="004E00B9">
            <w:pPr>
              <w:spacing w:line="300" w:lineRule="exact"/>
              <w:rPr>
                <w:rFonts w:ascii="宋体" w:cs="Times New Roman"/>
                <w:sz w:val="24"/>
                <w:szCs w:val="24"/>
              </w:rPr>
            </w:pPr>
          </w:p>
        </w:tc>
        <w:tc>
          <w:tcPr>
            <w:tcW w:w="1394" w:type="dxa"/>
          </w:tcPr>
          <w:p w:rsidR="004E00B9" w:rsidRDefault="004E00B9">
            <w:pPr>
              <w:spacing w:line="300" w:lineRule="exact"/>
              <w:rPr>
                <w:rFonts w:ascii="宋体" w:cs="Times New Roman"/>
                <w:sz w:val="24"/>
                <w:szCs w:val="24"/>
              </w:rPr>
            </w:pPr>
          </w:p>
        </w:tc>
        <w:tc>
          <w:tcPr>
            <w:tcW w:w="1055" w:type="dxa"/>
          </w:tcPr>
          <w:p w:rsidR="004E00B9" w:rsidRDefault="004E00B9">
            <w:pPr>
              <w:spacing w:line="300" w:lineRule="exact"/>
              <w:rPr>
                <w:rFonts w:ascii="宋体" w:cs="Times New Roman"/>
                <w:sz w:val="24"/>
                <w:szCs w:val="24"/>
              </w:rPr>
            </w:pPr>
          </w:p>
        </w:tc>
        <w:tc>
          <w:tcPr>
            <w:tcW w:w="1452" w:type="dxa"/>
          </w:tcPr>
          <w:p w:rsidR="004E00B9" w:rsidRDefault="004E00B9">
            <w:pPr>
              <w:spacing w:line="300" w:lineRule="exact"/>
              <w:rPr>
                <w:rFonts w:ascii="宋体" w:cs="Times New Roman"/>
                <w:sz w:val="24"/>
                <w:szCs w:val="24"/>
              </w:rPr>
            </w:pPr>
          </w:p>
        </w:tc>
        <w:tc>
          <w:tcPr>
            <w:tcW w:w="937" w:type="dxa"/>
          </w:tcPr>
          <w:p w:rsidR="004E00B9" w:rsidRDefault="004E00B9">
            <w:pPr>
              <w:spacing w:line="300" w:lineRule="exact"/>
              <w:rPr>
                <w:rFonts w:ascii="宋体" w:cs="Times New Roman"/>
                <w:sz w:val="24"/>
                <w:szCs w:val="24"/>
              </w:rPr>
            </w:pPr>
          </w:p>
        </w:tc>
      </w:tr>
      <w:tr w:rsidR="004E00B9">
        <w:trPr>
          <w:cantSplit/>
          <w:trHeight w:hRule="exact" w:val="454"/>
          <w:jc w:val="center"/>
        </w:trPr>
        <w:tc>
          <w:tcPr>
            <w:tcW w:w="724" w:type="dxa"/>
          </w:tcPr>
          <w:p w:rsidR="004E00B9" w:rsidRDefault="004E00B9">
            <w:pPr>
              <w:spacing w:line="300" w:lineRule="exact"/>
              <w:rPr>
                <w:rFonts w:ascii="宋体" w:cs="Times New Roman"/>
                <w:sz w:val="24"/>
                <w:szCs w:val="24"/>
              </w:rPr>
            </w:pPr>
          </w:p>
        </w:tc>
        <w:tc>
          <w:tcPr>
            <w:tcW w:w="840" w:type="dxa"/>
          </w:tcPr>
          <w:p w:rsidR="004E00B9" w:rsidRDefault="004E00B9">
            <w:pPr>
              <w:spacing w:line="300" w:lineRule="exact"/>
              <w:rPr>
                <w:rFonts w:ascii="宋体" w:cs="Times New Roman"/>
                <w:sz w:val="24"/>
                <w:szCs w:val="24"/>
              </w:rPr>
            </w:pPr>
          </w:p>
        </w:tc>
        <w:tc>
          <w:tcPr>
            <w:tcW w:w="977" w:type="dxa"/>
          </w:tcPr>
          <w:p w:rsidR="004E00B9" w:rsidRDefault="004E00B9">
            <w:pPr>
              <w:spacing w:line="300" w:lineRule="exact"/>
              <w:rPr>
                <w:rFonts w:ascii="宋体" w:cs="Times New Roman"/>
                <w:sz w:val="24"/>
                <w:szCs w:val="24"/>
              </w:rPr>
            </w:pPr>
          </w:p>
        </w:tc>
        <w:tc>
          <w:tcPr>
            <w:tcW w:w="1682" w:type="dxa"/>
          </w:tcPr>
          <w:p w:rsidR="004E00B9" w:rsidRDefault="004E00B9">
            <w:pPr>
              <w:spacing w:line="300" w:lineRule="exact"/>
              <w:rPr>
                <w:rFonts w:ascii="宋体" w:cs="Times New Roman"/>
                <w:sz w:val="24"/>
                <w:szCs w:val="24"/>
              </w:rPr>
            </w:pPr>
          </w:p>
        </w:tc>
        <w:tc>
          <w:tcPr>
            <w:tcW w:w="1394" w:type="dxa"/>
          </w:tcPr>
          <w:p w:rsidR="004E00B9" w:rsidRDefault="004E00B9">
            <w:pPr>
              <w:spacing w:line="300" w:lineRule="exact"/>
              <w:rPr>
                <w:rFonts w:ascii="宋体" w:cs="Times New Roman"/>
                <w:sz w:val="24"/>
                <w:szCs w:val="24"/>
              </w:rPr>
            </w:pPr>
          </w:p>
        </w:tc>
        <w:tc>
          <w:tcPr>
            <w:tcW w:w="1055" w:type="dxa"/>
          </w:tcPr>
          <w:p w:rsidR="004E00B9" w:rsidRDefault="004E00B9">
            <w:pPr>
              <w:spacing w:line="300" w:lineRule="exact"/>
              <w:rPr>
                <w:rFonts w:ascii="宋体" w:cs="Times New Roman"/>
                <w:sz w:val="24"/>
                <w:szCs w:val="24"/>
              </w:rPr>
            </w:pPr>
          </w:p>
        </w:tc>
        <w:tc>
          <w:tcPr>
            <w:tcW w:w="1452" w:type="dxa"/>
          </w:tcPr>
          <w:p w:rsidR="004E00B9" w:rsidRDefault="004E00B9">
            <w:pPr>
              <w:spacing w:line="300" w:lineRule="exact"/>
              <w:rPr>
                <w:rFonts w:ascii="宋体" w:cs="Times New Roman"/>
                <w:sz w:val="24"/>
                <w:szCs w:val="24"/>
              </w:rPr>
            </w:pPr>
          </w:p>
        </w:tc>
        <w:tc>
          <w:tcPr>
            <w:tcW w:w="937" w:type="dxa"/>
          </w:tcPr>
          <w:p w:rsidR="004E00B9" w:rsidRDefault="004E00B9">
            <w:pPr>
              <w:spacing w:line="300" w:lineRule="exact"/>
              <w:rPr>
                <w:rFonts w:ascii="宋体" w:cs="Times New Roman"/>
                <w:sz w:val="24"/>
                <w:szCs w:val="24"/>
              </w:rPr>
            </w:pPr>
          </w:p>
        </w:tc>
      </w:tr>
      <w:tr w:rsidR="004E00B9">
        <w:trPr>
          <w:cantSplit/>
          <w:trHeight w:hRule="exact" w:val="454"/>
          <w:jc w:val="center"/>
        </w:trPr>
        <w:tc>
          <w:tcPr>
            <w:tcW w:w="724" w:type="dxa"/>
          </w:tcPr>
          <w:p w:rsidR="004E00B9" w:rsidRDefault="004E00B9">
            <w:pPr>
              <w:spacing w:line="300" w:lineRule="exact"/>
              <w:rPr>
                <w:rFonts w:ascii="宋体" w:cs="Times New Roman"/>
                <w:sz w:val="24"/>
                <w:szCs w:val="24"/>
              </w:rPr>
            </w:pPr>
          </w:p>
        </w:tc>
        <w:tc>
          <w:tcPr>
            <w:tcW w:w="840" w:type="dxa"/>
          </w:tcPr>
          <w:p w:rsidR="004E00B9" w:rsidRDefault="004E00B9">
            <w:pPr>
              <w:spacing w:line="300" w:lineRule="exact"/>
              <w:rPr>
                <w:rFonts w:ascii="宋体" w:cs="Times New Roman"/>
                <w:sz w:val="24"/>
                <w:szCs w:val="24"/>
              </w:rPr>
            </w:pPr>
          </w:p>
        </w:tc>
        <w:tc>
          <w:tcPr>
            <w:tcW w:w="977" w:type="dxa"/>
          </w:tcPr>
          <w:p w:rsidR="004E00B9" w:rsidRDefault="004E00B9">
            <w:pPr>
              <w:spacing w:line="300" w:lineRule="exact"/>
              <w:rPr>
                <w:rFonts w:ascii="宋体" w:cs="Times New Roman"/>
                <w:sz w:val="24"/>
                <w:szCs w:val="24"/>
              </w:rPr>
            </w:pPr>
          </w:p>
        </w:tc>
        <w:tc>
          <w:tcPr>
            <w:tcW w:w="1682" w:type="dxa"/>
          </w:tcPr>
          <w:p w:rsidR="004E00B9" w:rsidRDefault="004E00B9">
            <w:pPr>
              <w:spacing w:line="300" w:lineRule="exact"/>
              <w:rPr>
                <w:rFonts w:ascii="宋体" w:cs="Times New Roman"/>
                <w:sz w:val="24"/>
                <w:szCs w:val="24"/>
              </w:rPr>
            </w:pPr>
          </w:p>
        </w:tc>
        <w:tc>
          <w:tcPr>
            <w:tcW w:w="1394" w:type="dxa"/>
          </w:tcPr>
          <w:p w:rsidR="004E00B9" w:rsidRDefault="004E00B9">
            <w:pPr>
              <w:spacing w:line="300" w:lineRule="exact"/>
              <w:rPr>
                <w:rFonts w:ascii="宋体" w:cs="Times New Roman"/>
                <w:sz w:val="24"/>
                <w:szCs w:val="24"/>
              </w:rPr>
            </w:pPr>
          </w:p>
        </w:tc>
        <w:tc>
          <w:tcPr>
            <w:tcW w:w="1055" w:type="dxa"/>
          </w:tcPr>
          <w:p w:rsidR="004E00B9" w:rsidRDefault="004E00B9">
            <w:pPr>
              <w:spacing w:line="300" w:lineRule="exact"/>
              <w:rPr>
                <w:rFonts w:ascii="宋体" w:cs="Times New Roman"/>
                <w:sz w:val="24"/>
                <w:szCs w:val="24"/>
              </w:rPr>
            </w:pPr>
          </w:p>
        </w:tc>
        <w:tc>
          <w:tcPr>
            <w:tcW w:w="1452" w:type="dxa"/>
          </w:tcPr>
          <w:p w:rsidR="004E00B9" w:rsidRDefault="004E00B9">
            <w:pPr>
              <w:spacing w:line="300" w:lineRule="exact"/>
              <w:rPr>
                <w:rFonts w:ascii="宋体" w:cs="Times New Roman"/>
                <w:sz w:val="24"/>
                <w:szCs w:val="24"/>
              </w:rPr>
            </w:pPr>
          </w:p>
        </w:tc>
        <w:tc>
          <w:tcPr>
            <w:tcW w:w="937" w:type="dxa"/>
          </w:tcPr>
          <w:p w:rsidR="004E00B9" w:rsidRDefault="004E00B9">
            <w:pPr>
              <w:spacing w:line="300" w:lineRule="exact"/>
              <w:rPr>
                <w:rFonts w:ascii="宋体" w:cs="Times New Roman"/>
                <w:sz w:val="24"/>
                <w:szCs w:val="24"/>
              </w:rPr>
            </w:pPr>
          </w:p>
        </w:tc>
      </w:tr>
      <w:tr w:rsidR="004E00B9">
        <w:trPr>
          <w:cantSplit/>
          <w:trHeight w:hRule="exact" w:val="454"/>
          <w:jc w:val="center"/>
        </w:trPr>
        <w:tc>
          <w:tcPr>
            <w:tcW w:w="724" w:type="dxa"/>
          </w:tcPr>
          <w:p w:rsidR="004E00B9" w:rsidRDefault="004E00B9">
            <w:pPr>
              <w:spacing w:line="300" w:lineRule="exact"/>
              <w:rPr>
                <w:rFonts w:ascii="宋体" w:cs="Times New Roman"/>
                <w:sz w:val="24"/>
                <w:szCs w:val="24"/>
              </w:rPr>
            </w:pPr>
          </w:p>
        </w:tc>
        <w:tc>
          <w:tcPr>
            <w:tcW w:w="840" w:type="dxa"/>
          </w:tcPr>
          <w:p w:rsidR="004E00B9" w:rsidRDefault="004E00B9">
            <w:pPr>
              <w:spacing w:line="300" w:lineRule="exact"/>
              <w:rPr>
                <w:rFonts w:ascii="宋体" w:cs="Times New Roman"/>
                <w:sz w:val="24"/>
                <w:szCs w:val="24"/>
              </w:rPr>
            </w:pPr>
          </w:p>
        </w:tc>
        <w:tc>
          <w:tcPr>
            <w:tcW w:w="977" w:type="dxa"/>
          </w:tcPr>
          <w:p w:rsidR="004E00B9" w:rsidRDefault="004E00B9">
            <w:pPr>
              <w:spacing w:line="300" w:lineRule="exact"/>
              <w:rPr>
                <w:rFonts w:ascii="宋体" w:cs="Times New Roman"/>
                <w:sz w:val="24"/>
                <w:szCs w:val="24"/>
              </w:rPr>
            </w:pPr>
          </w:p>
        </w:tc>
        <w:tc>
          <w:tcPr>
            <w:tcW w:w="1682" w:type="dxa"/>
          </w:tcPr>
          <w:p w:rsidR="004E00B9" w:rsidRDefault="004E00B9">
            <w:pPr>
              <w:spacing w:line="300" w:lineRule="exact"/>
              <w:rPr>
                <w:rFonts w:ascii="宋体" w:cs="Times New Roman"/>
                <w:sz w:val="24"/>
                <w:szCs w:val="24"/>
              </w:rPr>
            </w:pPr>
          </w:p>
        </w:tc>
        <w:tc>
          <w:tcPr>
            <w:tcW w:w="1394" w:type="dxa"/>
          </w:tcPr>
          <w:p w:rsidR="004E00B9" w:rsidRDefault="004E00B9">
            <w:pPr>
              <w:spacing w:line="300" w:lineRule="exact"/>
              <w:rPr>
                <w:rFonts w:ascii="宋体" w:cs="Times New Roman"/>
                <w:sz w:val="24"/>
                <w:szCs w:val="24"/>
              </w:rPr>
            </w:pPr>
          </w:p>
        </w:tc>
        <w:tc>
          <w:tcPr>
            <w:tcW w:w="1055" w:type="dxa"/>
          </w:tcPr>
          <w:p w:rsidR="004E00B9" w:rsidRDefault="004E00B9">
            <w:pPr>
              <w:spacing w:line="300" w:lineRule="exact"/>
              <w:rPr>
                <w:rFonts w:ascii="宋体" w:cs="Times New Roman"/>
                <w:sz w:val="24"/>
                <w:szCs w:val="24"/>
              </w:rPr>
            </w:pPr>
          </w:p>
        </w:tc>
        <w:tc>
          <w:tcPr>
            <w:tcW w:w="1452" w:type="dxa"/>
          </w:tcPr>
          <w:p w:rsidR="004E00B9" w:rsidRDefault="004E00B9">
            <w:pPr>
              <w:spacing w:line="300" w:lineRule="exact"/>
              <w:rPr>
                <w:rFonts w:ascii="宋体" w:cs="Times New Roman"/>
                <w:sz w:val="24"/>
                <w:szCs w:val="24"/>
              </w:rPr>
            </w:pPr>
          </w:p>
        </w:tc>
        <w:tc>
          <w:tcPr>
            <w:tcW w:w="937" w:type="dxa"/>
          </w:tcPr>
          <w:p w:rsidR="004E00B9" w:rsidRDefault="004E00B9">
            <w:pPr>
              <w:spacing w:line="300" w:lineRule="exact"/>
              <w:rPr>
                <w:rFonts w:ascii="宋体" w:cs="Times New Roman"/>
                <w:sz w:val="24"/>
                <w:szCs w:val="24"/>
              </w:rPr>
            </w:pPr>
          </w:p>
        </w:tc>
      </w:tr>
      <w:tr w:rsidR="004E00B9">
        <w:trPr>
          <w:cantSplit/>
          <w:trHeight w:hRule="exact" w:val="454"/>
          <w:jc w:val="center"/>
        </w:trPr>
        <w:tc>
          <w:tcPr>
            <w:tcW w:w="724" w:type="dxa"/>
          </w:tcPr>
          <w:p w:rsidR="004E00B9" w:rsidRDefault="004E00B9">
            <w:pPr>
              <w:spacing w:line="300" w:lineRule="exact"/>
              <w:rPr>
                <w:rFonts w:ascii="宋体" w:cs="Times New Roman"/>
                <w:sz w:val="24"/>
                <w:szCs w:val="24"/>
              </w:rPr>
            </w:pPr>
          </w:p>
        </w:tc>
        <w:tc>
          <w:tcPr>
            <w:tcW w:w="840" w:type="dxa"/>
          </w:tcPr>
          <w:p w:rsidR="004E00B9" w:rsidRDefault="004E00B9">
            <w:pPr>
              <w:spacing w:line="300" w:lineRule="exact"/>
              <w:rPr>
                <w:rFonts w:ascii="宋体" w:cs="Times New Roman"/>
                <w:sz w:val="24"/>
                <w:szCs w:val="24"/>
              </w:rPr>
            </w:pPr>
          </w:p>
        </w:tc>
        <w:tc>
          <w:tcPr>
            <w:tcW w:w="977" w:type="dxa"/>
          </w:tcPr>
          <w:p w:rsidR="004E00B9" w:rsidRDefault="004E00B9">
            <w:pPr>
              <w:spacing w:line="300" w:lineRule="exact"/>
              <w:rPr>
                <w:rFonts w:ascii="宋体" w:cs="Times New Roman"/>
                <w:sz w:val="24"/>
                <w:szCs w:val="24"/>
              </w:rPr>
            </w:pPr>
          </w:p>
        </w:tc>
        <w:tc>
          <w:tcPr>
            <w:tcW w:w="1682" w:type="dxa"/>
          </w:tcPr>
          <w:p w:rsidR="004E00B9" w:rsidRDefault="004E00B9">
            <w:pPr>
              <w:spacing w:line="300" w:lineRule="exact"/>
              <w:rPr>
                <w:rFonts w:ascii="宋体" w:cs="Times New Roman"/>
                <w:sz w:val="24"/>
                <w:szCs w:val="24"/>
              </w:rPr>
            </w:pPr>
          </w:p>
        </w:tc>
        <w:tc>
          <w:tcPr>
            <w:tcW w:w="1394" w:type="dxa"/>
          </w:tcPr>
          <w:p w:rsidR="004E00B9" w:rsidRDefault="004E00B9">
            <w:pPr>
              <w:spacing w:line="300" w:lineRule="exact"/>
              <w:rPr>
                <w:rFonts w:ascii="宋体" w:cs="Times New Roman"/>
                <w:sz w:val="24"/>
                <w:szCs w:val="24"/>
              </w:rPr>
            </w:pPr>
          </w:p>
        </w:tc>
        <w:tc>
          <w:tcPr>
            <w:tcW w:w="1055" w:type="dxa"/>
          </w:tcPr>
          <w:p w:rsidR="004E00B9" w:rsidRDefault="004E00B9">
            <w:pPr>
              <w:spacing w:line="300" w:lineRule="exact"/>
              <w:rPr>
                <w:rFonts w:ascii="宋体" w:cs="Times New Roman"/>
                <w:sz w:val="24"/>
                <w:szCs w:val="24"/>
              </w:rPr>
            </w:pPr>
          </w:p>
        </w:tc>
        <w:tc>
          <w:tcPr>
            <w:tcW w:w="1452" w:type="dxa"/>
          </w:tcPr>
          <w:p w:rsidR="004E00B9" w:rsidRDefault="004E00B9">
            <w:pPr>
              <w:spacing w:line="300" w:lineRule="exact"/>
              <w:rPr>
                <w:rFonts w:ascii="宋体" w:cs="Times New Roman"/>
                <w:sz w:val="24"/>
                <w:szCs w:val="24"/>
              </w:rPr>
            </w:pPr>
          </w:p>
        </w:tc>
        <w:tc>
          <w:tcPr>
            <w:tcW w:w="937" w:type="dxa"/>
          </w:tcPr>
          <w:p w:rsidR="004E00B9" w:rsidRDefault="004E00B9">
            <w:pPr>
              <w:spacing w:line="300" w:lineRule="exact"/>
              <w:rPr>
                <w:rFonts w:ascii="宋体" w:cs="Times New Roman"/>
                <w:sz w:val="24"/>
                <w:szCs w:val="24"/>
              </w:rPr>
            </w:pPr>
          </w:p>
        </w:tc>
      </w:tr>
      <w:tr w:rsidR="004E00B9">
        <w:trPr>
          <w:cantSplit/>
          <w:trHeight w:hRule="exact" w:val="454"/>
          <w:jc w:val="center"/>
        </w:trPr>
        <w:tc>
          <w:tcPr>
            <w:tcW w:w="724" w:type="dxa"/>
          </w:tcPr>
          <w:p w:rsidR="004E00B9" w:rsidRDefault="004E00B9">
            <w:pPr>
              <w:spacing w:line="300" w:lineRule="exact"/>
              <w:rPr>
                <w:rFonts w:ascii="宋体" w:cs="Times New Roman"/>
                <w:sz w:val="24"/>
                <w:szCs w:val="24"/>
              </w:rPr>
            </w:pPr>
          </w:p>
        </w:tc>
        <w:tc>
          <w:tcPr>
            <w:tcW w:w="840" w:type="dxa"/>
          </w:tcPr>
          <w:p w:rsidR="004E00B9" w:rsidRDefault="004E00B9">
            <w:pPr>
              <w:spacing w:line="300" w:lineRule="exact"/>
              <w:rPr>
                <w:rFonts w:ascii="宋体" w:cs="Times New Roman"/>
                <w:sz w:val="24"/>
                <w:szCs w:val="24"/>
              </w:rPr>
            </w:pPr>
          </w:p>
        </w:tc>
        <w:tc>
          <w:tcPr>
            <w:tcW w:w="977" w:type="dxa"/>
          </w:tcPr>
          <w:p w:rsidR="004E00B9" w:rsidRDefault="004E00B9">
            <w:pPr>
              <w:spacing w:line="300" w:lineRule="exact"/>
              <w:rPr>
                <w:rFonts w:ascii="宋体" w:cs="Times New Roman"/>
                <w:sz w:val="24"/>
                <w:szCs w:val="24"/>
              </w:rPr>
            </w:pPr>
          </w:p>
        </w:tc>
        <w:tc>
          <w:tcPr>
            <w:tcW w:w="1682" w:type="dxa"/>
          </w:tcPr>
          <w:p w:rsidR="004E00B9" w:rsidRDefault="004E00B9">
            <w:pPr>
              <w:spacing w:line="300" w:lineRule="exact"/>
              <w:rPr>
                <w:rFonts w:ascii="宋体" w:cs="Times New Roman"/>
                <w:sz w:val="24"/>
                <w:szCs w:val="24"/>
              </w:rPr>
            </w:pPr>
          </w:p>
        </w:tc>
        <w:tc>
          <w:tcPr>
            <w:tcW w:w="1394" w:type="dxa"/>
          </w:tcPr>
          <w:p w:rsidR="004E00B9" w:rsidRDefault="004E00B9">
            <w:pPr>
              <w:spacing w:line="300" w:lineRule="exact"/>
              <w:rPr>
                <w:rFonts w:ascii="宋体" w:cs="Times New Roman"/>
                <w:sz w:val="24"/>
                <w:szCs w:val="24"/>
              </w:rPr>
            </w:pPr>
          </w:p>
        </w:tc>
        <w:tc>
          <w:tcPr>
            <w:tcW w:w="1055" w:type="dxa"/>
          </w:tcPr>
          <w:p w:rsidR="004E00B9" w:rsidRDefault="004E00B9">
            <w:pPr>
              <w:spacing w:line="300" w:lineRule="exact"/>
              <w:rPr>
                <w:rFonts w:ascii="宋体" w:cs="Times New Roman"/>
                <w:sz w:val="24"/>
                <w:szCs w:val="24"/>
              </w:rPr>
            </w:pPr>
          </w:p>
        </w:tc>
        <w:tc>
          <w:tcPr>
            <w:tcW w:w="1452" w:type="dxa"/>
          </w:tcPr>
          <w:p w:rsidR="004E00B9" w:rsidRDefault="004E00B9">
            <w:pPr>
              <w:spacing w:line="300" w:lineRule="exact"/>
              <w:rPr>
                <w:rFonts w:ascii="宋体" w:cs="Times New Roman"/>
                <w:sz w:val="24"/>
                <w:szCs w:val="24"/>
              </w:rPr>
            </w:pPr>
          </w:p>
        </w:tc>
        <w:tc>
          <w:tcPr>
            <w:tcW w:w="937" w:type="dxa"/>
          </w:tcPr>
          <w:p w:rsidR="004E00B9" w:rsidRDefault="004E00B9">
            <w:pPr>
              <w:spacing w:line="300" w:lineRule="exact"/>
              <w:rPr>
                <w:rFonts w:ascii="宋体" w:cs="Times New Roman"/>
                <w:sz w:val="24"/>
                <w:szCs w:val="24"/>
              </w:rPr>
            </w:pPr>
          </w:p>
        </w:tc>
      </w:tr>
      <w:tr w:rsidR="004E00B9">
        <w:trPr>
          <w:cantSplit/>
          <w:trHeight w:hRule="exact" w:val="454"/>
          <w:jc w:val="center"/>
        </w:trPr>
        <w:tc>
          <w:tcPr>
            <w:tcW w:w="724" w:type="dxa"/>
            <w:vAlign w:val="center"/>
          </w:tcPr>
          <w:p w:rsidR="004E00B9" w:rsidRDefault="00CC1C79">
            <w:pPr>
              <w:spacing w:line="300" w:lineRule="exact"/>
              <w:jc w:val="center"/>
              <w:rPr>
                <w:rFonts w:ascii="宋体" w:cs="Times New Roman"/>
                <w:sz w:val="24"/>
                <w:szCs w:val="24"/>
              </w:rPr>
            </w:pPr>
            <w:r>
              <w:rPr>
                <w:rFonts w:ascii="宋体" w:hAnsi="宋体" w:cs="宋体" w:hint="eastAsia"/>
                <w:sz w:val="24"/>
                <w:szCs w:val="24"/>
              </w:rPr>
              <w:t>合计</w:t>
            </w:r>
          </w:p>
        </w:tc>
        <w:tc>
          <w:tcPr>
            <w:tcW w:w="840" w:type="dxa"/>
            <w:vAlign w:val="center"/>
          </w:tcPr>
          <w:p w:rsidR="004E00B9" w:rsidRDefault="004E00B9">
            <w:pPr>
              <w:spacing w:line="300" w:lineRule="exact"/>
              <w:jc w:val="center"/>
              <w:rPr>
                <w:rFonts w:ascii="宋体" w:cs="Times New Roman"/>
                <w:sz w:val="24"/>
                <w:szCs w:val="24"/>
              </w:rPr>
            </w:pPr>
          </w:p>
        </w:tc>
        <w:tc>
          <w:tcPr>
            <w:tcW w:w="977" w:type="dxa"/>
            <w:vAlign w:val="center"/>
          </w:tcPr>
          <w:p w:rsidR="004E00B9" w:rsidRDefault="004E00B9">
            <w:pPr>
              <w:spacing w:line="300" w:lineRule="exact"/>
              <w:jc w:val="center"/>
              <w:rPr>
                <w:rFonts w:ascii="宋体" w:cs="Times New Roman"/>
                <w:sz w:val="24"/>
                <w:szCs w:val="24"/>
              </w:rPr>
            </w:pPr>
          </w:p>
        </w:tc>
        <w:tc>
          <w:tcPr>
            <w:tcW w:w="1682" w:type="dxa"/>
            <w:vAlign w:val="center"/>
          </w:tcPr>
          <w:p w:rsidR="004E00B9" w:rsidRDefault="004E00B9">
            <w:pPr>
              <w:spacing w:line="300" w:lineRule="exact"/>
              <w:jc w:val="center"/>
              <w:rPr>
                <w:rFonts w:ascii="宋体" w:cs="Times New Roman"/>
                <w:sz w:val="24"/>
                <w:szCs w:val="24"/>
              </w:rPr>
            </w:pPr>
          </w:p>
        </w:tc>
        <w:tc>
          <w:tcPr>
            <w:tcW w:w="1394" w:type="dxa"/>
            <w:vAlign w:val="center"/>
          </w:tcPr>
          <w:p w:rsidR="004E00B9" w:rsidRDefault="004E00B9">
            <w:pPr>
              <w:spacing w:line="300" w:lineRule="exact"/>
              <w:jc w:val="center"/>
              <w:rPr>
                <w:rFonts w:ascii="宋体" w:cs="Times New Roman"/>
                <w:sz w:val="24"/>
                <w:szCs w:val="24"/>
              </w:rPr>
            </w:pPr>
          </w:p>
        </w:tc>
        <w:tc>
          <w:tcPr>
            <w:tcW w:w="1055" w:type="dxa"/>
            <w:vAlign w:val="center"/>
          </w:tcPr>
          <w:p w:rsidR="004E00B9" w:rsidRDefault="004E00B9">
            <w:pPr>
              <w:spacing w:line="300" w:lineRule="exact"/>
              <w:jc w:val="center"/>
              <w:rPr>
                <w:rFonts w:ascii="宋体" w:cs="Times New Roman"/>
                <w:sz w:val="24"/>
                <w:szCs w:val="24"/>
              </w:rPr>
            </w:pPr>
          </w:p>
        </w:tc>
        <w:tc>
          <w:tcPr>
            <w:tcW w:w="1452" w:type="dxa"/>
            <w:vAlign w:val="center"/>
          </w:tcPr>
          <w:p w:rsidR="004E00B9" w:rsidRDefault="004E00B9">
            <w:pPr>
              <w:spacing w:line="300" w:lineRule="exact"/>
              <w:jc w:val="center"/>
              <w:rPr>
                <w:rFonts w:ascii="宋体" w:cs="Times New Roman"/>
                <w:sz w:val="24"/>
                <w:szCs w:val="24"/>
              </w:rPr>
            </w:pPr>
          </w:p>
        </w:tc>
        <w:tc>
          <w:tcPr>
            <w:tcW w:w="937" w:type="dxa"/>
            <w:vAlign w:val="center"/>
          </w:tcPr>
          <w:p w:rsidR="004E00B9" w:rsidRDefault="004E00B9">
            <w:pPr>
              <w:spacing w:line="300" w:lineRule="exact"/>
              <w:jc w:val="center"/>
              <w:rPr>
                <w:rFonts w:ascii="宋体" w:cs="Times New Roman"/>
                <w:sz w:val="24"/>
                <w:szCs w:val="24"/>
              </w:rPr>
            </w:pPr>
          </w:p>
        </w:tc>
      </w:tr>
    </w:tbl>
    <w:p w:rsidR="004E00B9" w:rsidRDefault="00CC1C79">
      <w:pPr>
        <w:ind w:left="924" w:hangingChars="400" w:hanging="924"/>
        <w:rPr>
          <w:rFonts w:ascii="宋体" w:cs="Times New Roman"/>
          <w:kern w:val="0"/>
          <w:sz w:val="24"/>
          <w:szCs w:val="24"/>
        </w:rPr>
      </w:pPr>
      <w:r>
        <w:rPr>
          <w:rFonts w:ascii="宋体" w:hAnsi="宋体" w:cs="宋体" w:hint="eastAsia"/>
          <w:kern w:val="0"/>
          <w:sz w:val="24"/>
          <w:szCs w:val="24"/>
        </w:rPr>
        <w:t>备注：</w:t>
      </w:r>
      <w:r>
        <w:rPr>
          <w:rFonts w:ascii="宋体" w:hAnsi="宋体" w:cs="宋体"/>
          <w:kern w:val="0"/>
          <w:sz w:val="24"/>
          <w:szCs w:val="24"/>
        </w:rPr>
        <w:t>1.</w:t>
      </w:r>
      <w:r>
        <w:rPr>
          <w:rFonts w:ascii="宋体" w:hAnsi="宋体" w:cs="宋体" w:hint="eastAsia"/>
          <w:kern w:val="0"/>
          <w:sz w:val="24"/>
          <w:szCs w:val="24"/>
        </w:rPr>
        <w:t>同类项目指本次谈判的产品或同类产品。合同有效金额是指合同中本次谈判的产品或同类产品金额。</w:t>
      </w:r>
    </w:p>
    <w:p w:rsidR="004E00B9" w:rsidRDefault="00CC1C79">
      <w:pPr>
        <w:ind w:leftChars="342" w:left="918" w:hangingChars="100" w:hanging="231"/>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报价方应附销售合同复印件，按合同有效金额由高到低顺序装订，包括：合同首尾页、签字盖章页、合同金额页、产品信息页。</w:t>
      </w:r>
    </w:p>
    <w:p w:rsidR="004E00B9" w:rsidRDefault="00CC1C79">
      <w:pPr>
        <w:ind w:leftChars="342" w:left="918" w:hangingChars="100" w:hanging="231"/>
        <w:rPr>
          <w:rFonts w:ascii="宋体" w:cs="Times New Roman"/>
          <w:kern w:val="0"/>
          <w:sz w:val="28"/>
          <w:szCs w:val="28"/>
        </w:rPr>
      </w:pPr>
      <w:r>
        <w:rPr>
          <w:rFonts w:ascii="宋体" w:hAnsi="宋体" w:cs="宋体"/>
          <w:kern w:val="0"/>
          <w:sz w:val="24"/>
          <w:szCs w:val="24"/>
        </w:rPr>
        <w:t>3.</w:t>
      </w:r>
      <w:r>
        <w:rPr>
          <w:rFonts w:ascii="宋体" w:hAnsi="宋体" w:cs="宋体" w:hint="eastAsia"/>
          <w:kern w:val="0"/>
          <w:sz w:val="24"/>
          <w:szCs w:val="24"/>
        </w:rPr>
        <w:t>报价方提供虚假合同的，按虚假投标处理。</w:t>
      </w:r>
    </w:p>
    <w:p w:rsidR="004E00B9" w:rsidRDefault="004E00B9">
      <w:pPr>
        <w:jc w:val="center"/>
        <w:rPr>
          <w:rFonts w:ascii="Times New Roman" w:hAnsi="Times New Roman" w:cs="Times New Roman"/>
          <w:kern w:val="0"/>
          <w:sz w:val="28"/>
          <w:szCs w:val="28"/>
          <w:lang w:val="zh-CN"/>
        </w:rPr>
      </w:pPr>
    </w:p>
    <w:p w:rsidR="004E00B9" w:rsidRDefault="004E00B9">
      <w:pPr>
        <w:jc w:val="center"/>
        <w:rPr>
          <w:rFonts w:ascii="Times New Roman" w:hAnsi="Times New Roman" w:cs="Times New Roman"/>
          <w:kern w:val="0"/>
          <w:sz w:val="28"/>
          <w:szCs w:val="28"/>
          <w:lang w:val="zh-CN"/>
        </w:rPr>
      </w:pP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15</w:t>
      </w: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4E00B9">
        <w:trPr>
          <w:trHeight w:val="851"/>
          <w:jc w:val="center"/>
        </w:trPr>
        <w:tc>
          <w:tcPr>
            <w:tcW w:w="776"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230"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（姓名）</w:t>
            </w:r>
          </w:p>
        </w:tc>
        <w:tc>
          <w:tcPr>
            <w:tcW w:w="2183"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统一社会信用代码</w:t>
            </w:r>
          </w:p>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（身份证号）</w:t>
            </w:r>
          </w:p>
        </w:tc>
        <w:tc>
          <w:tcPr>
            <w:tcW w:w="1314"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出资方式</w:t>
            </w:r>
          </w:p>
        </w:tc>
        <w:tc>
          <w:tcPr>
            <w:tcW w:w="1416"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出资金额</w:t>
            </w:r>
          </w:p>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（万元）</w:t>
            </w:r>
          </w:p>
        </w:tc>
        <w:tc>
          <w:tcPr>
            <w:tcW w:w="1233"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占全部股份比例</w:t>
            </w:r>
          </w:p>
        </w:tc>
        <w:tc>
          <w:tcPr>
            <w:tcW w:w="909" w:type="dxa"/>
            <w:vAlign w:val="center"/>
          </w:tcPr>
          <w:p w:rsidR="004E00B9" w:rsidRDefault="00CC1C79">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4E00B9">
        <w:trPr>
          <w:trHeight w:val="567"/>
          <w:jc w:val="center"/>
        </w:trPr>
        <w:tc>
          <w:tcPr>
            <w:tcW w:w="776" w:type="dxa"/>
            <w:vAlign w:val="center"/>
          </w:tcPr>
          <w:p w:rsidR="004E00B9" w:rsidRDefault="004E00B9">
            <w:pPr>
              <w:spacing w:line="300" w:lineRule="exact"/>
              <w:jc w:val="center"/>
              <w:rPr>
                <w:rFonts w:ascii="Times New Roman" w:hAnsi="Times New Roman" w:cs="Times New Roman"/>
                <w:kern w:val="0"/>
                <w:sz w:val="24"/>
                <w:szCs w:val="24"/>
              </w:rPr>
            </w:pPr>
          </w:p>
        </w:tc>
        <w:tc>
          <w:tcPr>
            <w:tcW w:w="1230" w:type="dxa"/>
            <w:vAlign w:val="center"/>
          </w:tcPr>
          <w:p w:rsidR="004E00B9" w:rsidRDefault="004E00B9">
            <w:pPr>
              <w:spacing w:line="300" w:lineRule="exact"/>
              <w:jc w:val="center"/>
              <w:rPr>
                <w:rFonts w:ascii="Times New Roman" w:hAnsi="Times New Roman" w:cs="Times New Roman"/>
                <w:kern w:val="0"/>
                <w:sz w:val="24"/>
                <w:szCs w:val="24"/>
              </w:rPr>
            </w:pPr>
          </w:p>
        </w:tc>
        <w:tc>
          <w:tcPr>
            <w:tcW w:w="2183" w:type="dxa"/>
            <w:vAlign w:val="center"/>
          </w:tcPr>
          <w:p w:rsidR="004E00B9" w:rsidRDefault="004E00B9">
            <w:pPr>
              <w:spacing w:line="300" w:lineRule="exact"/>
              <w:jc w:val="center"/>
              <w:rPr>
                <w:rFonts w:ascii="Times New Roman" w:hAnsi="Times New Roman" w:cs="Times New Roman"/>
                <w:kern w:val="0"/>
                <w:sz w:val="24"/>
                <w:szCs w:val="24"/>
              </w:rPr>
            </w:pPr>
          </w:p>
        </w:tc>
        <w:tc>
          <w:tcPr>
            <w:tcW w:w="1314" w:type="dxa"/>
            <w:vAlign w:val="center"/>
          </w:tcPr>
          <w:p w:rsidR="004E00B9" w:rsidRDefault="004E00B9">
            <w:pPr>
              <w:spacing w:line="300" w:lineRule="exact"/>
              <w:jc w:val="center"/>
              <w:rPr>
                <w:rFonts w:ascii="Times New Roman" w:hAnsi="Times New Roman" w:cs="Times New Roman"/>
                <w:kern w:val="0"/>
                <w:sz w:val="24"/>
                <w:szCs w:val="24"/>
              </w:rPr>
            </w:pPr>
          </w:p>
        </w:tc>
        <w:tc>
          <w:tcPr>
            <w:tcW w:w="1416" w:type="dxa"/>
            <w:vAlign w:val="center"/>
          </w:tcPr>
          <w:p w:rsidR="004E00B9" w:rsidRDefault="004E00B9">
            <w:pPr>
              <w:spacing w:line="300" w:lineRule="exact"/>
              <w:jc w:val="center"/>
              <w:rPr>
                <w:rFonts w:ascii="Times New Roman" w:hAnsi="Times New Roman" w:cs="Times New Roman"/>
                <w:kern w:val="0"/>
                <w:sz w:val="24"/>
                <w:szCs w:val="24"/>
              </w:rPr>
            </w:pPr>
          </w:p>
        </w:tc>
        <w:tc>
          <w:tcPr>
            <w:tcW w:w="1233" w:type="dxa"/>
            <w:vAlign w:val="center"/>
          </w:tcPr>
          <w:p w:rsidR="004E00B9" w:rsidRDefault="004E00B9">
            <w:pPr>
              <w:spacing w:line="300" w:lineRule="exact"/>
              <w:jc w:val="center"/>
              <w:rPr>
                <w:rFonts w:ascii="Times New Roman" w:hAnsi="Times New Roman" w:cs="Times New Roman"/>
                <w:kern w:val="0"/>
                <w:sz w:val="24"/>
                <w:szCs w:val="24"/>
              </w:rPr>
            </w:pPr>
          </w:p>
        </w:tc>
        <w:tc>
          <w:tcPr>
            <w:tcW w:w="90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776" w:type="dxa"/>
            <w:vAlign w:val="center"/>
          </w:tcPr>
          <w:p w:rsidR="004E00B9" w:rsidRDefault="004E00B9">
            <w:pPr>
              <w:spacing w:line="300" w:lineRule="exact"/>
              <w:jc w:val="center"/>
              <w:rPr>
                <w:rFonts w:ascii="Times New Roman" w:hAnsi="Times New Roman" w:cs="Times New Roman"/>
                <w:kern w:val="0"/>
                <w:sz w:val="24"/>
                <w:szCs w:val="24"/>
              </w:rPr>
            </w:pPr>
          </w:p>
        </w:tc>
        <w:tc>
          <w:tcPr>
            <w:tcW w:w="1230" w:type="dxa"/>
            <w:vAlign w:val="center"/>
          </w:tcPr>
          <w:p w:rsidR="004E00B9" w:rsidRDefault="004E00B9">
            <w:pPr>
              <w:spacing w:line="300" w:lineRule="exact"/>
              <w:jc w:val="center"/>
              <w:rPr>
                <w:rFonts w:ascii="Times New Roman" w:hAnsi="Times New Roman" w:cs="Times New Roman"/>
                <w:kern w:val="0"/>
                <w:sz w:val="24"/>
                <w:szCs w:val="24"/>
              </w:rPr>
            </w:pPr>
          </w:p>
        </w:tc>
        <w:tc>
          <w:tcPr>
            <w:tcW w:w="2183" w:type="dxa"/>
            <w:vAlign w:val="center"/>
          </w:tcPr>
          <w:p w:rsidR="004E00B9" w:rsidRDefault="004E00B9">
            <w:pPr>
              <w:spacing w:line="300" w:lineRule="exact"/>
              <w:jc w:val="center"/>
              <w:rPr>
                <w:rFonts w:ascii="Times New Roman" w:hAnsi="Times New Roman" w:cs="Times New Roman"/>
                <w:kern w:val="0"/>
                <w:sz w:val="24"/>
                <w:szCs w:val="24"/>
              </w:rPr>
            </w:pPr>
          </w:p>
        </w:tc>
        <w:tc>
          <w:tcPr>
            <w:tcW w:w="1314" w:type="dxa"/>
            <w:vAlign w:val="center"/>
          </w:tcPr>
          <w:p w:rsidR="004E00B9" w:rsidRDefault="004E00B9">
            <w:pPr>
              <w:spacing w:line="300" w:lineRule="exact"/>
              <w:jc w:val="center"/>
              <w:rPr>
                <w:rFonts w:ascii="Times New Roman" w:hAnsi="Times New Roman" w:cs="Times New Roman"/>
                <w:kern w:val="0"/>
                <w:sz w:val="24"/>
                <w:szCs w:val="24"/>
              </w:rPr>
            </w:pPr>
          </w:p>
        </w:tc>
        <w:tc>
          <w:tcPr>
            <w:tcW w:w="1416" w:type="dxa"/>
            <w:vAlign w:val="center"/>
          </w:tcPr>
          <w:p w:rsidR="004E00B9" w:rsidRDefault="004E00B9">
            <w:pPr>
              <w:spacing w:line="300" w:lineRule="exact"/>
              <w:jc w:val="center"/>
              <w:rPr>
                <w:rFonts w:ascii="Times New Roman" w:hAnsi="Times New Roman" w:cs="Times New Roman"/>
                <w:kern w:val="0"/>
                <w:sz w:val="24"/>
                <w:szCs w:val="24"/>
              </w:rPr>
            </w:pPr>
          </w:p>
        </w:tc>
        <w:tc>
          <w:tcPr>
            <w:tcW w:w="1233" w:type="dxa"/>
            <w:vAlign w:val="center"/>
          </w:tcPr>
          <w:p w:rsidR="004E00B9" w:rsidRDefault="004E00B9">
            <w:pPr>
              <w:spacing w:line="300" w:lineRule="exact"/>
              <w:jc w:val="center"/>
              <w:rPr>
                <w:rFonts w:ascii="Times New Roman" w:hAnsi="Times New Roman" w:cs="Times New Roman"/>
                <w:kern w:val="0"/>
                <w:sz w:val="24"/>
                <w:szCs w:val="24"/>
              </w:rPr>
            </w:pPr>
          </w:p>
        </w:tc>
        <w:tc>
          <w:tcPr>
            <w:tcW w:w="90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776" w:type="dxa"/>
            <w:vAlign w:val="center"/>
          </w:tcPr>
          <w:p w:rsidR="004E00B9" w:rsidRDefault="004E00B9">
            <w:pPr>
              <w:spacing w:line="300" w:lineRule="exact"/>
              <w:jc w:val="center"/>
              <w:rPr>
                <w:rFonts w:ascii="Times New Roman" w:hAnsi="Times New Roman" w:cs="Times New Roman"/>
                <w:kern w:val="0"/>
                <w:sz w:val="24"/>
                <w:szCs w:val="24"/>
              </w:rPr>
            </w:pPr>
          </w:p>
        </w:tc>
        <w:tc>
          <w:tcPr>
            <w:tcW w:w="1230" w:type="dxa"/>
            <w:vAlign w:val="center"/>
          </w:tcPr>
          <w:p w:rsidR="004E00B9" w:rsidRDefault="004E00B9">
            <w:pPr>
              <w:spacing w:line="300" w:lineRule="exact"/>
              <w:jc w:val="center"/>
              <w:rPr>
                <w:rFonts w:ascii="Times New Roman" w:hAnsi="Times New Roman" w:cs="Times New Roman"/>
                <w:kern w:val="0"/>
                <w:sz w:val="24"/>
                <w:szCs w:val="24"/>
              </w:rPr>
            </w:pPr>
          </w:p>
        </w:tc>
        <w:tc>
          <w:tcPr>
            <w:tcW w:w="2183" w:type="dxa"/>
            <w:vAlign w:val="center"/>
          </w:tcPr>
          <w:p w:rsidR="004E00B9" w:rsidRDefault="004E00B9">
            <w:pPr>
              <w:spacing w:line="300" w:lineRule="exact"/>
              <w:jc w:val="center"/>
              <w:rPr>
                <w:rFonts w:ascii="Times New Roman" w:hAnsi="Times New Roman" w:cs="Times New Roman"/>
                <w:kern w:val="0"/>
                <w:sz w:val="24"/>
                <w:szCs w:val="24"/>
              </w:rPr>
            </w:pPr>
          </w:p>
        </w:tc>
        <w:tc>
          <w:tcPr>
            <w:tcW w:w="1314" w:type="dxa"/>
            <w:vAlign w:val="center"/>
          </w:tcPr>
          <w:p w:rsidR="004E00B9" w:rsidRDefault="004E00B9">
            <w:pPr>
              <w:spacing w:line="300" w:lineRule="exact"/>
              <w:jc w:val="center"/>
              <w:rPr>
                <w:rFonts w:ascii="Times New Roman" w:hAnsi="Times New Roman" w:cs="Times New Roman"/>
                <w:kern w:val="0"/>
                <w:sz w:val="24"/>
                <w:szCs w:val="24"/>
              </w:rPr>
            </w:pPr>
          </w:p>
        </w:tc>
        <w:tc>
          <w:tcPr>
            <w:tcW w:w="1416" w:type="dxa"/>
            <w:vAlign w:val="center"/>
          </w:tcPr>
          <w:p w:rsidR="004E00B9" w:rsidRDefault="004E00B9">
            <w:pPr>
              <w:spacing w:line="300" w:lineRule="exact"/>
              <w:jc w:val="center"/>
              <w:rPr>
                <w:rFonts w:ascii="Times New Roman" w:hAnsi="Times New Roman" w:cs="Times New Roman"/>
                <w:kern w:val="0"/>
                <w:sz w:val="24"/>
                <w:szCs w:val="24"/>
              </w:rPr>
            </w:pPr>
          </w:p>
        </w:tc>
        <w:tc>
          <w:tcPr>
            <w:tcW w:w="1233" w:type="dxa"/>
            <w:vAlign w:val="center"/>
          </w:tcPr>
          <w:p w:rsidR="004E00B9" w:rsidRDefault="004E00B9">
            <w:pPr>
              <w:spacing w:line="300" w:lineRule="exact"/>
              <w:jc w:val="center"/>
              <w:rPr>
                <w:rFonts w:ascii="Times New Roman" w:hAnsi="Times New Roman" w:cs="Times New Roman"/>
                <w:kern w:val="0"/>
                <w:sz w:val="24"/>
                <w:szCs w:val="24"/>
              </w:rPr>
            </w:pPr>
          </w:p>
        </w:tc>
        <w:tc>
          <w:tcPr>
            <w:tcW w:w="909" w:type="dxa"/>
            <w:vAlign w:val="center"/>
          </w:tcPr>
          <w:p w:rsidR="004E00B9" w:rsidRDefault="004E00B9">
            <w:pPr>
              <w:spacing w:line="300" w:lineRule="exact"/>
              <w:jc w:val="center"/>
              <w:rPr>
                <w:rFonts w:ascii="Times New Roman" w:hAnsi="Times New Roman" w:cs="Times New Roman"/>
                <w:kern w:val="0"/>
                <w:sz w:val="24"/>
                <w:szCs w:val="24"/>
              </w:rPr>
            </w:pPr>
          </w:p>
        </w:tc>
      </w:tr>
      <w:tr w:rsidR="004E00B9">
        <w:trPr>
          <w:trHeight w:val="567"/>
          <w:jc w:val="center"/>
        </w:trPr>
        <w:tc>
          <w:tcPr>
            <w:tcW w:w="776" w:type="dxa"/>
            <w:vAlign w:val="center"/>
          </w:tcPr>
          <w:p w:rsidR="004E00B9" w:rsidRDefault="004E00B9">
            <w:pPr>
              <w:spacing w:line="300" w:lineRule="exact"/>
              <w:jc w:val="center"/>
              <w:rPr>
                <w:rFonts w:ascii="Times New Roman" w:hAnsi="Times New Roman" w:cs="Times New Roman"/>
                <w:kern w:val="0"/>
                <w:sz w:val="24"/>
                <w:szCs w:val="24"/>
              </w:rPr>
            </w:pPr>
          </w:p>
        </w:tc>
        <w:tc>
          <w:tcPr>
            <w:tcW w:w="1230" w:type="dxa"/>
            <w:vAlign w:val="center"/>
          </w:tcPr>
          <w:p w:rsidR="004E00B9" w:rsidRDefault="004E00B9">
            <w:pPr>
              <w:spacing w:line="300" w:lineRule="exact"/>
              <w:jc w:val="center"/>
              <w:rPr>
                <w:rFonts w:ascii="Times New Roman" w:hAnsi="Times New Roman" w:cs="Times New Roman"/>
                <w:kern w:val="0"/>
                <w:sz w:val="24"/>
                <w:szCs w:val="24"/>
              </w:rPr>
            </w:pPr>
          </w:p>
        </w:tc>
        <w:tc>
          <w:tcPr>
            <w:tcW w:w="2183" w:type="dxa"/>
            <w:vAlign w:val="center"/>
          </w:tcPr>
          <w:p w:rsidR="004E00B9" w:rsidRDefault="004E00B9">
            <w:pPr>
              <w:spacing w:line="300" w:lineRule="exact"/>
              <w:jc w:val="center"/>
              <w:rPr>
                <w:rFonts w:ascii="Times New Roman" w:hAnsi="Times New Roman" w:cs="Times New Roman"/>
                <w:kern w:val="0"/>
                <w:sz w:val="24"/>
                <w:szCs w:val="24"/>
              </w:rPr>
            </w:pPr>
          </w:p>
        </w:tc>
        <w:tc>
          <w:tcPr>
            <w:tcW w:w="1314" w:type="dxa"/>
            <w:vAlign w:val="center"/>
          </w:tcPr>
          <w:p w:rsidR="004E00B9" w:rsidRDefault="004E00B9">
            <w:pPr>
              <w:spacing w:line="300" w:lineRule="exact"/>
              <w:jc w:val="center"/>
              <w:rPr>
                <w:rFonts w:ascii="Times New Roman" w:hAnsi="Times New Roman" w:cs="Times New Roman"/>
                <w:kern w:val="0"/>
                <w:sz w:val="24"/>
                <w:szCs w:val="24"/>
              </w:rPr>
            </w:pPr>
          </w:p>
        </w:tc>
        <w:tc>
          <w:tcPr>
            <w:tcW w:w="1416" w:type="dxa"/>
            <w:vAlign w:val="center"/>
          </w:tcPr>
          <w:p w:rsidR="004E00B9" w:rsidRDefault="004E00B9">
            <w:pPr>
              <w:spacing w:line="300" w:lineRule="exact"/>
              <w:jc w:val="center"/>
              <w:rPr>
                <w:rFonts w:ascii="Times New Roman" w:hAnsi="Times New Roman" w:cs="Times New Roman"/>
                <w:kern w:val="0"/>
                <w:sz w:val="24"/>
                <w:szCs w:val="24"/>
              </w:rPr>
            </w:pPr>
          </w:p>
        </w:tc>
        <w:tc>
          <w:tcPr>
            <w:tcW w:w="1233" w:type="dxa"/>
            <w:vAlign w:val="center"/>
          </w:tcPr>
          <w:p w:rsidR="004E00B9" w:rsidRDefault="004E00B9">
            <w:pPr>
              <w:spacing w:line="300" w:lineRule="exact"/>
              <w:jc w:val="center"/>
              <w:rPr>
                <w:rFonts w:ascii="Times New Roman" w:hAnsi="Times New Roman" w:cs="Times New Roman"/>
                <w:kern w:val="0"/>
                <w:sz w:val="24"/>
                <w:szCs w:val="24"/>
              </w:rPr>
            </w:pPr>
          </w:p>
        </w:tc>
        <w:tc>
          <w:tcPr>
            <w:tcW w:w="909" w:type="dxa"/>
            <w:vAlign w:val="center"/>
          </w:tcPr>
          <w:p w:rsidR="004E00B9" w:rsidRDefault="004E00B9">
            <w:pPr>
              <w:spacing w:line="300" w:lineRule="exact"/>
              <w:jc w:val="center"/>
              <w:rPr>
                <w:rFonts w:ascii="Times New Roman" w:hAnsi="Times New Roman" w:cs="Times New Roman"/>
                <w:kern w:val="0"/>
                <w:sz w:val="24"/>
                <w:szCs w:val="24"/>
              </w:rPr>
            </w:pPr>
          </w:p>
        </w:tc>
      </w:tr>
    </w:tbl>
    <w:p w:rsidR="004E00B9" w:rsidRDefault="00CC1C79">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4E00B9" w:rsidRDefault="004E00B9">
      <w:pPr>
        <w:rPr>
          <w:rFonts w:ascii="仿宋_GB2312" w:eastAsia="仿宋_GB2312" w:hAnsi="宋体" w:cs="Times New Roman"/>
          <w:kern w:val="0"/>
          <w:sz w:val="32"/>
          <w:szCs w:val="32"/>
        </w:rPr>
      </w:pPr>
    </w:p>
    <w:p w:rsidR="004E00B9" w:rsidRDefault="00CC1C79">
      <w:pPr>
        <w:ind w:left="914" w:hangingChars="294" w:hanging="91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主要股东或出资人为法人的，填写法人全称及统一社会信用代码（尚未办理三证合一的填写组织机构代码）；为自然人的，填写自然人姓名和身份证号。</w:t>
      </w:r>
    </w:p>
    <w:p w:rsidR="004E00B9" w:rsidRDefault="00CC1C79">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出资方式填写货币、实物、工艺产权和非专利技术、土地使用权等。</w:t>
      </w:r>
    </w:p>
    <w:p w:rsidR="004E00B9" w:rsidRDefault="00CC1C79">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报价方应按照占全部股份比例从大到小依次逐个股东填写，股东数量多于</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个的，填写前</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名，不足</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个的全部填写。</w:t>
      </w:r>
    </w:p>
    <w:p w:rsidR="004E00B9" w:rsidRDefault="00CC1C79">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4E00B9" w:rsidRDefault="00CC1C79">
      <w:pPr>
        <w:ind w:firstLineChars="600" w:firstLine="1866"/>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法定代表人（或授权代表）：（签字）</w:t>
      </w:r>
    </w:p>
    <w:p w:rsidR="004E00B9" w:rsidRDefault="00CC1C79">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4E00B9" w:rsidRDefault="00CC1C79">
      <w:pPr>
        <w:rPr>
          <w:rFonts w:ascii="仿宋_GB2312" w:eastAsia="仿宋_GB2312" w:hAnsi="Times New Roman" w:cs="Times New Roman"/>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 xml:space="preserve">16                                 </w:t>
      </w:r>
      <w:r>
        <w:rPr>
          <w:rFonts w:ascii="仿宋_GB2312" w:eastAsia="仿宋_GB2312" w:hAnsi="Times New Roman" w:cs="仿宋_GB2312" w:hint="eastAsia"/>
          <w:kern w:val="0"/>
          <w:sz w:val="32"/>
          <w:szCs w:val="32"/>
        </w:rPr>
        <w:t>保函编号：</w:t>
      </w:r>
    </w:p>
    <w:p w:rsidR="004E00B9" w:rsidRDefault="004E00B9">
      <w:pPr>
        <w:rPr>
          <w:rFonts w:ascii="Times New Roman" w:eastAsia="黑体" w:hAnsi="Times New Roman" w:cs="Times New Roman"/>
          <w:kern w:val="0"/>
          <w:sz w:val="24"/>
          <w:szCs w:val="24"/>
        </w:rPr>
      </w:pPr>
    </w:p>
    <w:p w:rsidR="004E00B9" w:rsidRDefault="00CC1C79">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谈判保证金保函</w:t>
      </w:r>
    </w:p>
    <w:p w:rsidR="004E00B9" w:rsidRDefault="004E00B9">
      <w:pPr>
        <w:rPr>
          <w:rFonts w:ascii="Times New Roman" w:hAnsi="Times New Roman" w:cs="Times New Roman"/>
          <w:kern w:val="0"/>
          <w:sz w:val="24"/>
          <w:szCs w:val="24"/>
        </w:rPr>
      </w:pPr>
    </w:p>
    <w:p w:rsidR="004E00B9" w:rsidRDefault="00CC1C79">
      <w:pPr>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本函是</w:t>
      </w:r>
      <w:r>
        <w:rPr>
          <w:rFonts w:ascii="仿宋_GB2312" w:eastAsia="仿宋_GB2312" w:hAnsi="Times New Roman" w:cs="仿宋_GB2312" w:hint="eastAsia"/>
          <w:kern w:val="0"/>
          <w:sz w:val="32"/>
          <w:szCs w:val="32"/>
          <w:u w:val="single"/>
        </w:rPr>
        <w:t>（银行全称）</w:t>
      </w:r>
      <w:r>
        <w:rPr>
          <w:rFonts w:ascii="仿宋_GB2312" w:eastAsia="仿宋_GB2312" w:hAnsi="Times New Roman" w:cs="仿宋_GB2312" w:hint="eastAsia"/>
          <w:kern w:val="0"/>
          <w:sz w:val="32"/>
          <w:szCs w:val="32"/>
        </w:rPr>
        <w:t>为</w:t>
      </w:r>
      <w:r>
        <w:rPr>
          <w:rFonts w:ascii="仿宋_GB2312" w:eastAsia="仿宋_GB2312" w:hAnsi="Times New Roman" w:cs="仿宋_GB2312" w:hint="eastAsia"/>
          <w:kern w:val="0"/>
          <w:sz w:val="32"/>
          <w:szCs w:val="32"/>
          <w:u w:val="single"/>
        </w:rPr>
        <w:t>（报价方全称）</w:t>
      </w:r>
      <w:r>
        <w:rPr>
          <w:rFonts w:ascii="仿宋_GB2312" w:eastAsia="仿宋_GB2312" w:hAnsi="Times New Roman" w:cs="仿宋_GB2312" w:hint="eastAsia"/>
          <w:kern w:val="0"/>
          <w:sz w:val="32"/>
          <w:szCs w:val="32"/>
        </w:rPr>
        <w:t>参加贵部组织</w:t>
      </w:r>
      <w:r>
        <w:rPr>
          <w:rFonts w:ascii="仿宋_GB2312" w:eastAsia="仿宋_GB2312" w:hAnsi="Times New Roman" w:cs="仿宋_GB2312" w:hint="eastAsia"/>
          <w:kern w:val="0"/>
          <w:sz w:val="32"/>
          <w:szCs w:val="32"/>
          <w:u w:val="single"/>
        </w:rPr>
        <w:t>（项目编号）</w:t>
      </w:r>
      <w:r>
        <w:rPr>
          <w:rFonts w:ascii="仿宋_GB2312" w:eastAsia="仿宋_GB2312" w:hAnsi="Times New Roman" w:cs="仿宋_GB2312" w:hint="eastAsia"/>
          <w:kern w:val="0"/>
          <w:sz w:val="32"/>
          <w:szCs w:val="32"/>
        </w:rPr>
        <w:t>项目</w:t>
      </w:r>
      <w:r>
        <w:rPr>
          <w:rFonts w:ascii="仿宋_GB2312" w:eastAsia="仿宋_GB2312" w:hAnsi="Times New Roman" w:cs="仿宋_GB2312" w:hint="eastAsia"/>
          <w:kern w:val="0"/>
          <w:sz w:val="32"/>
          <w:szCs w:val="32"/>
          <w:u w:val="single"/>
        </w:rPr>
        <w:t>（项目名称）</w:t>
      </w:r>
      <w:r>
        <w:rPr>
          <w:rFonts w:ascii="仿宋_GB2312" w:eastAsia="仿宋_GB2312" w:hAnsi="Times New Roman" w:cs="仿宋_GB2312" w:hint="eastAsia"/>
          <w:kern w:val="0"/>
          <w:sz w:val="32"/>
          <w:szCs w:val="32"/>
        </w:rPr>
        <w:t>谈判采购所作的担保。</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一、保证金额（大写）元（</w:t>
      </w:r>
      <w:r>
        <w:rPr>
          <w:rFonts w:ascii="仿宋_GB2312" w:eastAsia="仿宋_GB2312" w:hAnsi="Times New Roman" w:cs="Times New Roman"/>
          <w:spacing w:val="-4"/>
          <w:kern w:val="0"/>
          <w:sz w:val="32"/>
          <w:szCs w:val="32"/>
        </w:rPr>
        <w:t>¥</w:t>
      </w:r>
      <w:r>
        <w:rPr>
          <w:rFonts w:ascii="仿宋_GB2312" w:eastAsia="仿宋_GB2312" w:hAnsi="Times New Roman" w:cs="仿宋_GB2312" w:hint="eastAsia"/>
          <w:spacing w:val="-4"/>
          <w:kern w:val="0"/>
          <w:sz w:val="32"/>
          <w:szCs w:val="32"/>
        </w:rPr>
        <w:t>：</w:t>
      </w:r>
      <w:r>
        <w:rPr>
          <w:rFonts w:ascii="仿宋_GB2312" w:eastAsia="仿宋_GB2312" w:hAnsi="Times New Roman" w:cs="仿宋_GB2312" w:hint="eastAsia"/>
          <w:kern w:val="0"/>
          <w:sz w:val="32"/>
          <w:szCs w:val="32"/>
        </w:rPr>
        <w:t>）。</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二、在担保期内，我行收到贵部通知，说明报价方有下列情形之一的，无条件向贵部支付保证金。</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（一）报价方在报价文件有效期内撤回报价的；</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（二）报价方虚假报价、串通报价的；</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（三）报价方在收到《成交通知书》后，未按照规定签订合同的；</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（四）报价方在谈判期间干扰采购活动造成严重影响和后果的；</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（五）违反国家和军队有关法律法规的。</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三、本保函自谈判开始之日起生效，报价文件有效期内有效。</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四、本保函有效期满后自动失效。</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银行名称：（盖章）</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银行地址：</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联系电话：</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开具人：（签字）</w:t>
      </w:r>
    </w:p>
    <w:p w:rsidR="004E00B9" w:rsidRDefault="00CC1C79">
      <w:pPr>
        <w:spacing w:line="500" w:lineRule="exact"/>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开具日期：</w:t>
      </w: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17</w:t>
      </w:r>
    </w:p>
    <w:p w:rsidR="004E00B9" w:rsidRDefault="00CC1C7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4E00B9" w:rsidRDefault="004E00B9">
      <w:pPr>
        <w:ind w:firstLineChars="200" w:firstLine="542"/>
        <w:rPr>
          <w:rFonts w:ascii="Times New Roman" w:eastAsia="楷体_GB2312" w:hAnsi="Times New Roman" w:cs="Times New Roman"/>
          <w:sz w:val="28"/>
          <w:szCs w:val="28"/>
        </w:rPr>
      </w:pPr>
    </w:p>
    <w:p w:rsidR="004E00B9" w:rsidRDefault="00CC1C79">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4E00B9" w:rsidRDefault="004E00B9">
      <w:pPr>
        <w:ind w:firstLineChars="200" w:firstLine="622"/>
        <w:rPr>
          <w:rFonts w:ascii="仿宋_GB2312" w:eastAsia="仿宋_GB2312" w:hAnsi="Times New Roman" w:cs="Times New Roman"/>
          <w:sz w:val="32"/>
          <w:szCs w:val="32"/>
        </w:rPr>
      </w:pPr>
    </w:p>
    <w:p w:rsidR="004E00B9" w:rsidRDefault="00CC1C79">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4E00B9" w:rsidRDefault="00CC1C79">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1026" o:spid="_x0000_s1029" type="#_x0000_t202" style="position:absolute;left:0;text-align:left;margin-left:225.4pt;margin-top:9.6pt;width:209.1pt;height:103.9pt;z-index:2;visibility:visible;mso-wrap-distance-left:0;mso-wrap-distance-right:0;mso-position-horizontal-relative:text;mso-position-vertical-relative:text;mso-width-relative:page;mso-height-relative:page;v-text-anchor:middle">
            <v:stroke dashstyle="dash"/>
            <v:textbox>
              <w:txbxContent>
                <w:p w:rsidR="004E00B9" w:rsidRDefault="00CC1C79">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E00B9" w:rsidRDefault="00CC1C79">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1027" o:spid="_x0000_s1028" type="#_x0000_t202" style="position:absolute;left:0;text-align:left;margin-left:2.1pt;margin-top:9.6pt;width:206.6pt;height:103.9pt;z-index:3;visibility:visible;mso-wrap-distance-left:0;mso-wrap-distance-right:0;mso-position-horizontal-relative:text;mso-position-vertical-relative:text;mso-width-relative:page;mso-height-relative:page;v-text-anchor:middle">
            <v:stroke dashstyle="dash"/>
            <v:textbox>
              <w:txbxContent>
                <w:p w:rsidR="004E00B9" w:rsidRDefault="00CC1C79">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E00B9" w:rsidRDefault="00CC1C79">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E00B9" w:rsidRDefault="004E00B9">
      <w:pPr>
        <w:rPr>
          <w:rFonts w:ascii="Times New Roman" w:hAnsi="Times New Roman" w:cs="Times New Roman"/>
          <w:sz w:val="28"/>
          <w:szCs w:val="28"/>
        </w:rPr>
      </w:pPr>
    </w:p>
    <w:p w:rsidR="004E00B9" w:rsidRDefault="004E00B9">
      <w:pPr>
        <w:rPr>
          <w:rFonts w:ascii="Times New Roman" w:hAnsi="Times New Roman" w:cs="Times New Roman"/>
          <w:sz w:val="28"/>
          <w:szCs w:val="28"/>
        </w:rPr>
      </w:pPr>
    </w:p>
    <w:p w:rsidR="004E00B9" w:rsidRDefault="004E00B9">
      <w:pPr>
        <w:rPr>
          <w:rFonts w:ascii="Times New Roman" w:hAnsi="Times New Roman" w:cs="Times New Roman"/>
          <w:sz w:val="28"/>
          <w:szCs w:val="28"/>
        </w:rPr>
      </w:pPr>
    </w:p>
    <w:p w:rsidR="004E00B9" w:rsidRDefault="004E00B9">
      <w:pPr>
        <w:rPr>
          <w:rFonts w:ascii="Times New Roman" w:hAnsi="Times New Roman" w:cs="Times New Roman"/>
          <w:sz w:val="28"/>
          <w:szCs w:val="28"/>
        </w:rPr>
      </w:pPr>
    </w:p>
    <w:p w:rsidR="004E00B9" w:rsidRDefault="004E00B9">
      <w:pPr>
        <w:rPr>
          <w:rFonts w:ascii="Times New Roman" w:hAnsi="Times New Roman" w:cs="Times New Roman"/>
          <w:sz w:val="28"/>
          <w:szCs w:val="28"/>
        </w:rPr>
      </w:pPr>
    </w:p>
    <w:p w:rsidR="004E00B9" w:rsidRDefault="004E00B9">
      <w:pPr>
        <w:ind w:firstLineChars="1750" w:firstLine="4742"/>
        <w:rPr>
          <w:rFonts w:ascii="Times New Roman" w:hAnsi="Times New Roman" w:cs="Times New Roman"/>
          <w:sz w:val="28"/>
          <w:szCs w:val="28"/>
        </w:rPr>
      </w:pPr>
    </w:p>
    <w:p w:rsidR="004E00B9" w:rsidRDefault="004E00B9">
      <w:pPr>
        <w:rPr>
          <w:rFonts w:ascii="Times New Roman" w:hAnsi="Times New Roman" w:cs="Times New Roman"/>
          <w:kern w:val="0"/>
          <w:sz w:val="28"/>
          <w:szCs w:val="28"/>
        </w:rPr>
      </w:pPr>
    </w:p>
    <w:p w:rsidR="004E00B9" w:rsidRDefault="004E00B9">
      <w:pPr>
        <w:rPr>
          <w:rFonts w:ascii="Times New Roman" w:hAnsi="Times New Roman" w:cs="Times New Roman"/>
          <w:kern w:val="0"/>
          <w:sz w:val="28"/>
          <w:szCs w:val="28"/>
        </w:rPr>
      </w:pPr>
    </w:p>
    <w:p w:rsidR="004E00B9" w:rsidRDefault="004E00B9">
      <w:pPr>
        <w:ind w:firstLineChars="1750" w:firstLine="5442"/>
        <w:rPr>
          <w:rFonts w:ascii="仿宋_GB2312" w:eastAsia="仿宋_GB2312" w:hAnsi="Times New Roman" w:cs="Times New Roman"/>
          <w:kern w:val="0"/>
          <w:sz w:val="32"/>
          <w:szCs w:val="32"/>
        </w:rPr>
      </w:pPr>
    </w:p>
    <w:p w:rsidR="004E00B9" w:rsidRDefault="00CC1C79">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4E00B9" w:rsidRDefault="00CC1C79">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4E00B9" w:rsidRDefault="004E00B9">
      <w:pPr>
        <w:ind w:firstLineChars="1869" w:firstLine="5813"/>
        <w:jc w:val="left"/>
        <w:rPr>
          <w:rFonts w:ascii="Times New Roman" w:hAnsi="Times New Roman" w:cs="Times New Roman"/>
          <w:kern w:val="0"/>
          <w:sz w:val="32"/>
          <w:szCs w:val="32"/>
        </w:rPr>
      </w:pPr>
    </w:p>
    <w:p w:rsidR="004E00B9" w:rsidRDefault="004E00B9">
      <w:pPr>
        <w:ind w:firstLineChars="1869" w:firstLine="4317"/>
        <w:jc w:val="left"/>
        <w:rPr>
          <w:rFonts w:ascii="Times New Roman" w:hAnsi="Times New Roman" w:cs="Times New Roman"/>
          <w:kern w:val="0"/>
          <w:sz w:val="24"/>
          <w:szCs w:val="24"/>
        </w:rPr>
      </w:pPr>
    </w:p>
    <w:p w:rsidR="004E00B9" w:rsidRDefault="004E00B9">
      <w:pPr>
        <w:ind w:firstLineChars="2493" w:firstLine="5759"/>
        <w:rPr>
          <w:rFonts w:ascii="Times New Roman" w:hAnsi="Times New Roman" w:cs="Times New Roman"/>
          <w:kern w:val="0"/>
          <w:sz w:val="24"/>
          <w:szCs w:val="24"/>
        </w:rPr>
      </w:pPr>
    </w:p>
    <w:p w:rsidR="004E00B9" w:rsidRDefault="004E00B9">
      <w:pPr>
        <w:rPr>
          <w:rFonts w:ascii="黑体" w:eastAsia="黑体" w:hAnsi="黑体" w:cs="Times New Roman"/>
          <w:kern w:val="0"/>
          <w:sz w:val="28"/>
          <w:szCs w:val="28"/>
        </w:rPr>
      </w:pPr>
    </w:p>
    <w:p w:rsidR="004E00B9" w:rsidRDefault="00CC1C79">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18</w:t>
      </w:r>
    </w:p>
    <w:p w:rsidR="004E00B9" w:rsidRDefault="00CC1C7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4E00B9" w:rsidRDefault="004E00B9">
      <w:pPr>
        <w:rPr>
          <w:rFonts w:ascii="Times New Roman" w:hAnsi="Times New Roman" w:cs="Times New Roman"/>
          <w:kern w:val="0"/>
          <w:sz w:val="28"/>
          <w:szCs w:val="28"/>
        </w:rPr>
      </w:pPr>
    </w:p>
    <w:p w:rsidR="004E00B9" w:rsidRDefault="00CC1C79">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4E00B9" w:rsidRDefault="00CC1C79">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4E00B9" w:rsidRDefault="004E00B9">
      <w:pPr>
        <w:ind w:firstLine="600"/>
        <w:rPr>
          <w:rFonts w:ascii="仿宋_GB2312" w:eastAsia="仿宋_GB2312" w:hAnsi="宋体" w:cs="Times New Roman"/>
          <w:kern w:val="0"/>
          <w:sz w:val="32"/>
          <w:szCs w:val="32"/>
        </w:rPr>
      </w:pPr>
    </w:p>
    <w:p w:rsidR="004E00B9" w:rsidRDefault="00CC1C79">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4E00B9" w:rsidRDefault="00CC1C79">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4E00B9" w:rsidRDefault="00CC1C79">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4E00B9" w:rsidRDefault="00CC1C79">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w:t>
      </w:r>
    </w:p>
    <w:p w:rsidR="004E00B9" w:rsidRDefault="00CC1C79">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4E00B9" w:rsidRDefault="00CC1C79">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职务：电话：</w:t>
      </w:r>
    </w:p>
    <w:p w:rsidR="004E00B9" w:rsidRDefault="00CC1C79">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传真：邮编：</w:t>
      </w:r>
    </w:p>
    <w:p w:rsidR="004E00B9" w:rsidRDefault="00CC1C79">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4E00B9" w:rsidRDefault="00CC1C79">
      <w:pPr>
        <w:spacing w:line="560" w:lineRule="exact"/>
        <w:ind w:firstLine="573"/>
        <w:rPr>
          <w:rFonts w:ascii="Times New Roman" w:hAnsi="Times New Roman" w:cs="Times New Roman"/>
          <w:kern w:val="0"/>
          <w:sz w:val="24"/>
          <w:szCs w:val="24"/>
        </w:rPr>
      </w:pPr>
      <w:r>
        <w:pict>
          <v:shape id="1028" o:spid="_x0000_s1027" type="#_x0000_t202" style="position:absolute;left:0;text-align:left;margin-left:227.5pt;margin-top:13.8pt;width:210.95pt;height:105.95pt;z-index:4;visibility:visible;mso-wrap-distance-left:0;mso-wrap-distance-right:0;mso-position-horizontal-relative:text;mso-position-vertical-relative:text;mso-width-relative:page;mso-height-relative:page;v-text-anchor:middle">
            <v:stroke dashstyle="dash"/>
            <v:textbox>
              <w:txbxContent>
                <w:p w:rsidR="004E00B9" w:rsidRDefault="00CC1C79">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E00B9" w:rsidRDefault="00CC1C79">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1029" o:spid="_x0000_s1026" type="#_x0000_t202" style="position:absolute;left:0;text-align:left;margin-left:-3.1pt;margin-top:14.85pt;width:211.6pt;height:104.6pt;z-index:5;visibility:visible;mso-wrap-distance-left:0;mso-wrap-distance-right:0;mso-position-horizontal-relative:text;mso-position-vertical-relative:text;mso-width-relative:page;mso-height-relative:page;v-text-anchor:middle">
            <v:stroke dashstyle="dash"/>
            <v:textbox>
              <w:txbxContent>
                <w:p w:rsidR="004E00B9" w:rsidRDefault="00CC1C79">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E00B9" w:rsidRDefault="00CC1C79">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E00B9" w:rsidRDefault="004E00B9">
      <w:pPr>
        <w:spacing w:line="560" w:lineRule="exact"/>
        <w:ind w:firstLine="573"/>
        <w:rPr>
          <w:rFonts w:ascii="Times New Roman" w:hAnsi="Times New Roman" w:cs="Times New Roman"/>
          <w:kern w:val="0"/>
          <w:sz w:val="24"/>
          <w:szCs w:val="24"/>
        </w:rPr>
      </w:pPr>
    </w:p>
    <w:p w:rsidR="004E00B9" w:rsidRDefault="004E00B9">
      <w:pPr>
        <w:spacing w:line="560" w:lineRule="exact"/>
        <w:ind w:firstLine="573"/>
        <w:rPr>
          <w:rFonts w:ascii="Times New Roman" w:hAnsi="Times New Roman" w:cs="Times New Roman"/>
          <w:kern w:val="0"/>
          <w:sz w:val="24"/>
          <w:szCs w:val="24"/>
        </w:rPr>
      </w:pPr>
    </w:p>
    <w:p w:rsidR="004E00B9" w:rsidRDefault="004E00B9">
      <w:pPr>
        <w:spacing w:line="560" w:lineRule="exact"/>
        <w:ind w:firstLine="573"/>
        <w:rPr>
          <w:rFonts w:ascii="Times New Roman" w:hAnsi="Times New Roman" w:cs="Times New Roman"/>
          <w:kern w:val="0"/>
          <w:sz w:val="24"/>
          <w:szCs w:val="24"/>
        </w:rPr>
      </w:pPr>
    </w:p>
    <w:p w:rsidR="004E00B9" w:rsidRDefault="004E00B9">
      <w:pPr>
        <w:spacing w:line="560" w:lineRule="exact"/>
        <w:ind w:firstLine="573"/>
        <w:rPr>
          <w:rFonts w:ascii="Times New Roman" w:hAnsi="Times New Roman" w:cs="Times New Roman"/>
          <w:kern w:val="0"/>
          <w:sz w:val="24"/>
          <w:szCs w:val="24"/>
        </w:rPr>
      </w:pPr>
    </w:p>
    <w:p w:rsidR="004E00B9" w:rsidRDefault="004E00B9">
      <w:pPr>
        <w:spacing w:line="560" w:lineRule="exact"/>
        <w:ind w:firstLine="573"/>
        <w:rPr>
          <w:rFonts w:ascii="Times New Roman" w:hAnsi="Times New Roman" w:cs="Times New Roman"/>
          <w:kern w:val="0"/>
          <w:sz w:val="24"/>
          <w:szCs w:val="24"/>
        </w:rPr>
      </w:pPr>
    </w:p>
    <w:p w:rsidR="004E00B9" w:rsidRDefault="00CC1C79">
      <w:pPr>
        <w:rPr>
          <w:rFonts w:ascii="黑体" w:eastAsia="黑体" w:hAnsi="黑体" w:cs="黑体"/>
          <w:kern w:val="0"/>
          <w:sz w:val="32"/>
          <w:szCs w:val="32"/>
        </w:rPr>
      </w:pPr>
      <w:r>
        <w:rPr>
          <w:rFonts w:ascii="Times New Roman" w:eastAsia="黑体" w:hAnsi="Times New Roman" w:cs="Times New Roman"/>
          <w:kern w:val="0"/>
          <w:sz w:val="28"/>
          <w:szCs w:val="28"/>
        </w:rPr>
        <w:br w:type="page"/>
      </w:r>
      <w:r>
        <w:rPr>
          <w:rFonts w:ascii="黑体" w:eastAsia="黑体" w:hAnsi="黑体" w:cs="黑体" w:hint="eastAsia"/>
          <w:kern w:val="0"/>
          <w:sz w:val="32"/>
          <w:szCs w:val="32"/>
        </w:rPr>
        <w:t>※附件</w:t>
      </w:r>
      <w:r>
        <w:rPr>
          <w:rFonts w:ascii="黑体" w:eastAsia="黑体" w:hAnsi="黑体" w:cs="黑体"/>
          <w:kern w:val="0"/>
          <w:sz w:val="32"/>
          <w:szCs w:val="32"/>
        </w:rPr>
        <w:t>19</w:t>
      </w:r>
    </w:p>
    <w:p w:rsidR="004E00B9" w:rsidRDefault="00CC1C7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055"/>
        <w:gridCol w:w="710"/>
        <w:gridCol w:w="359"/>
        <w:gridCol w:w="533"/>
        <w:gridCol w:w="534"/>
        <w:gridCol w:w="356"/>
        <w:gridCol w:w="715"/>
        <w:gridCol w:w="178"/>
        <w:gridCol w:w="710"/>
        <w:gridCol w:w="715"/>
        <w:gridCol w:w="178"/>
        <w:gridCol w:w="1522"/>
      </w:tblGrid>
      <w:tr w:rsidR="004E00B9">
        <w:trPr>
          <w:cantSplit/>
          <w:trHeight w:hRule="exact" w:val="454"/>
          <w:jc w:val="center"/>
        </w:trPr>
        <w:tc>
          <w:tcPr>
            <w:tcW w:w="1496"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报价方全称</w:t>
            </w:r>
          </w:p>
        </w:tc>
        <w:tc>
          <w:tcPr>
            <w:tcW w:w="7565" w:type="dxa"/>
            <w:gridSpan w:val="12"/>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454"/>
          <w:jc w:val="center"/>
        </w:trPr>
        <w:tc>
          <w:tcPr>
            <w:tcW w:w="1496"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详细地址</w:t>
            </w:r>
          </w:p>
        </w:tc>
        <w:tc>
          <w:tcPr>
            <w:tcW w:w="7565" w:type="dxa"/>
            <w:gridSpan w:val="12"/>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454"/>
          <w:jc w:val="center"/>
        </w:trPr>
        <w:tc>
          <w:tcPr>
            <w:tcW w:w="1496"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主管部门</w:t>
            </w:r>
          </w:p>
        </w:tc>
        <w:tc>
          <w:tcPr>
            <w:tcW w:w="1765" w:type="dxa"/>
            <w:gridSpan w:val="2"/>
            <w:vAlign w:val="center"/>
          </w:tcPr>
          <w:p w:rsidR="004E00B9" w:rsidRDefault="004E00B9">
            <w:pPr>
              <w:spacing w:line="300" w:lineRule="exact"/>
              <w:jc w:val="center"/>
              <w:rPr>
                <w:rFonts w:ascii="Times New Roman" w:hAnsi="Times New Roman" w:cs="Times New Roman"/>
                <w:kern w:val="0"/>
              </w:rPr>
            </w:pPr>
          </w:p>
        </w:tc>
        <w:tc>
          <w:tcPr>
            <w:tcW w:w="1426" w:type="dxa"/>
            <w:gridSpan w:val="3"/>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法定代表人</w:t>
            </w:r>
          </w:p>
        </w:tc>
        <w:tc>
          <w:tcPr>
            <w:tcW w:w="1959" w:type="dxa"/>
            <w:gridSpan w:val="4"/>
            <w:vAlign w:val="center"/>
          </w:tcPr>
          <w:p w:rsidR="004E00B9" w:rsidRDefault="004E00B9">
            <w:pPr>
              <w:spacing w:line="300" w:lineRule="exact"/>
              <w:jc w:val="center"/>
              <w:rPr>
                <w:rFonts w:ascii="Times New Roman" w:hAnsi="Times New Roman" w:cs="Times New Roman"/>
                <w:kern w:val="0"/>
              </w:rPr>
            </w:pPr>
          </w:p>
        </w:tc>
        <w:tc>
          <w:tcPr>
            <w:tcW w:w="893"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22" w:type="dxa"/>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454"/>
          <w:jc w:val="center"/>
        </w:trPr>
        <w:tc>
          <w:tcPr>
            <w:tcW w:w="1496"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企业性质</w:t>
            </w:r>
          </w:p>
        </w:tc>
        <w:tc>
          <w:tcPr>
            <w:tcW w:w="1765" w:type="dxa"/>
            <w:gridSpan w:val="2"/>
            <w:vAlign w:val="center"/>
          </w:tcPr>
          <w:p w:rsidR="004E00B9" w:rsidRDefault="004E00B9">
            <w:pPr>
              <w:spacing w:line="300" w:lineRule="exact"/>
              <w:jc w:val="center"/>
              <w:rPr>
                <w:rFonts w:ascii="Times New Roman" w:hAnsi="Times New Roman" w:cs="Times New Roman"/>
                <w:kern w:val="0"/>
              </w:rPr>
            </w:pPr>
          </w:p>
        </w:tc>
        <w:tc>
          <w:tcPr>
            <w:tcW w:w="1426" w:type="dxa"/>
            <w:gridSpan w:val="3"/>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授权代表</w:t>
            </w:r>
          </w:p>
        </w:tc>
        <w:tc>
          <w:tcPr>
            <w:tcW w:w="1959" w:type="dxa"/>
            <w:gridSpan w:val="4"/>
            <w:vAlign w:val="center"/>
          </w:tcPr>
          <w:p w:rsidR="004E00B9" w:rsidRDefault="004E00B9">
            <w:pPr>
              <w:spacing w:line="300" w:lineRule="exact"/>
              <w:jc w:val="center"/>
              <w:rPr>
                <w:rFonts w:ascii="Times New Roman" w:hAnsi="Times New Roman" w:cs="Times New Roman"/>
                <w:kern w:val="0"/>
              </w:rPr>
            </w:pPr>
          </w:p>
        </w:tc>
        <w:tc>
          <w:tcPr>
            <w:tcW w:w="893"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22" w:type="dxa"/>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454"/>
          <w:jc w:val="center"/>
        </w:trPr>
        <w:tc>
          <w:tcPr>
            <w:tcW w:w="1496"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邮政编码</w:t>
            </w:r>
          </w:p>
        </w:tc>
        <w:tc>
          <w:tcPr>
            <w:tcW w:w="1765" w:type="dxa"/>
            <w:gridSpan w:val="2"/>
            <w:vAlign w:val="center"/>
          </w:tcPr>
          <w:p w:rsidR="004E00B9" w:rsidRDefault="004E00B9">
            <w:pPr>
              <w:spacing w:line="300" w:lineRule="exact"/>
              <w:jc w:val="center"/>
              <w:rPr>
                <w:rFonts w:ascii="Times New Roman" w:hAnsi="Times New Roman" w:cs="Times New Roman"/>
                <w:kern w:val="0"/>
              </w:rPr>
            </w:pPr>
          </w:p>
        </w:tc>
        <w:tc>
          <w:tcPr>
            <w:tcW w:w="1426" w:type="dxa"/>
            <w:gridSpan w:val="3"/>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电话</w:t>
            </w:r>
          </w:p>
        </w:tc>
        <w:tc>
          <w:tcPr>
            <w:tcW w:w="1959" w:type="dxa"/>
            <w:gridSpan w:val="4"/>
            <w:vAlign w:val="center"/>
          </w:tcPr>
          <w:p w:rsidR="004E00B9" w:rsidRDefault="004E00B9">
            <w:pPr>
              <w:spacing w:line="300" w:lineRule="exact"/>
              <w:jc w:val="center"/>
              <w:rPr>
                <w:rFonts w:ascii="Times New Roman" w:hAnsi="Times New Roman" w:cs="Times New Roman"/>
                <w:kern w:val="0"/>
              </w:rPr>
            </w:pPr>
          </w:p>
        </w:tc>
        <w:tc>
          <w:tcPr>
            <w:tcW w:w="893"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传真</w:t>
            </w:r>
          </w:p>
        </w:tc>
        <w:tc>
          <w:tcPr>
            <w:tcW w:w="1522" w:type="dxa"/>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851"/>
          <w:jc w:val="center"/>
        </w:trPr>
        <w:tc>
          <w:tcPr>
            <w:tcW w:w="1496"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单位简介</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及机构</w:t>
            </w:r>
          </w:p>
        </w:tc>
        <w:tc>
          <w:tcPr>
            <w:tcW w:w="7565" w:type="dxa"/>
            <w:gridSpan w:val="12"/>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851"/>
          <w:jc w:val="center"/>
        </w:trPr>
        <w:tc>
          <w:tcPr>
            <w:tcW w:w="1496"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单位优势</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及特长</w:t>
            </w:r>
          </w:p>
        </w:tc>
        <w:tc>
          <w:tcPr>
            <w:tcW w:w="7565" w:type="dxa"/>
            <w:gridSpan w:val="12"/>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454"/>
          <w:jc w:val="center"/>
        </w:trPr>
        <w:tc>
          <w:tcPr>
            <w:tcW w:w="1496" w:type="dxa"/>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单</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位</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概</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况</w:t>
            </w:r>
          </w:p>
        </w:tc>
        <w:tc>
          <w:tcPr>
            <w:tcW w:w="1055" w:type="dxa"/>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职工</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总数</w:t>
            </w:r>
          </w:p>
        </w:tc>
        <w:tc>
          <w:tcPr>
            <w:tcW w:w="2492" w:type="dxa"/>
            <w:gridSpan w:val="5"/>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人</w:t>
            </w:r>
          </w:p>
        </w:tc>
        <w:tc>
          <w:tcPr>
            <w:tcW w:w="4018" w:type="dxa"/>
            <w:gridSpan w:val="6"/>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生产工人人</w:t>
            </w:r>
          </w:p>
        </w:tc>
      </w:tr>
      <w:tr w:rsidR="004E00B9">
        <w:trPr>
          <w:cantSplit/>
          <w:trHeight w:hRule="exact" w:val="454"/>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1055" w:type="dxa"/>
            <w:vMerge/>
            <w:vAlign w:val="center"/>
          </w:tcPr>
          <w:p w:rsidR="004E00B9" w:rsidRDefault="004E00B9">
            <w:pPr>
              <w:widowControl/>
              <w:spacing w:line="300" w:lineRule="exact"/>
              <w:jc w:val="center"/>
              <w:rPr>
                <w:rFonts w:ascii="Times New Roman" w:hAnsi="Times New Roman" w:cs="Times New Roman"/>
                <w:kern w:val="0"/>
              </w:rPr>
            </w:pPr>
          </w:p>
        </w:tc>
        <w:tc>
          <w:tcPr>
            <w:tcW w:w="2492" w:type="dxa"/>
            <w:gridSpan w:val="5"/>
            <w:vMerge/>
            <w:vAlign w:val="center"/>
          </w:tcPr>
          <w:p w:rsidR="004E00B9" w:rsidRDefault="004E00B9">
            <w:pPr>
              <w:widowControl/>
              <w:spacing w:line="300" w:lineRule="exact"/>
              <w:jc w:val="center"/>
              <w:rPr>
                <w:rFonts w:ascii="Times New Roman" w:hAnsi="Times New Roman" w:cs="Times New Roman"/>
                <w:kern w:val="0"/>
              </w:rPr>
            </w:pPr>
          </w:p>
        </w:tc>
        <w:tc>
          <w:tcPr>
            <w:tcW w:w="4018" w:type="dxa"/>
            <w:gridSpan w:val="6"/>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工程技术人员人</w:t>
            </w:r>
          </w:p>
        </w:tc>
      </w:tr>
      <w:tr w:rsidR="004E00B9">
        <w:trPr>
          <w:cantSplit/>
          <w:trHeight w:hRule="exact" w:val="454"/>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1055" w:type="dxa"/>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流动</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资金</w:t>
            </w:r>
          </w:p>
        </w:tc>
        <w:tc>
          <w:tcPr>
            <w:tcW w:w="2492" w:type="dxa"/>
            <w:gridSpan w:val="5"/>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893" w:type="dxa"/>
            <w:gridSpan w:val="2"/>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资金来源</w:t>
            </w:r>
          </w:p>
        </w:tc>
        <w:tc>
          <w:tcPr>
            <w:tcW w:w="1425"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自有资金</w:t>
            </w:r>
          </w:p>
        </w:tc>
        <w:tc>
          <w:tcPr>
            <w:tcW w:w="1700"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4E00B9">
        <w:trPr>
          <w:cantSplit/>
          <w:trHeight w:hRule="exact" w:val="454"/>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1055" w:type="dxa"/>
            <w:vMerge/>
            <w:vAlign w:val="center"/>
          </w:tcPr>
          <w:p w:rsidR="004E00B9" w:rsidRDefault="004E00B9">
            <w:pPr>
              <w:widowControl/>
              <w:spacing w:line="300" w:lineRule="exact"/>
              <w:jc w:val="center"/>
              <w:rPr>
                <w:rFonts w:ascii="Times New Roman" w:hAnsi="Times New Roman" w:cs="Times New Roman"/>
                <w:kern w:val="0"/>
              </w:rPr>
            </w:pPr>
          </w:p>
        </w:tc>
        <w:tc>
          <w:tcPr>
            <w:tcW w:w="2492" w:type="dxa"/>
            <w:gridSpan w:val="5"/>
            <w:vMerge/>
            <w:vAlign w:val="center"/>
          </w:tcPr>
          <w:p w:rsidR="004E00B9" w:rsidRDefault="004E00B9">
            <w:pPr>
              <w:widowControl/>
              <w:spacing w:line="300" w:lineRule="exact"/>
              <w:jc w:val="center"/>
              <w:rPr>
                <w:rFonts w:ascii="Times New Roman" w:hAnsi="Times New Roman" w:cs="Times New Roman"/>
                <w:kern w:val="0"/>
              </w:rPr>
            </w:pPr>
          </w:p>
        </w:tc>
        <w:tc>
          <w:tcPr>
            <w:tcW w:w="893" w:type="dxa"/>
            <w:gridSpan w:val="2"/>
            <w:vMerge/>
            <w:vAlign w:val="center"/>
          </w:tcPr>
          <w:p w:rsidR="004E00B9" w:rsidRDefault="004E00B9">
            <w:pPr>
              <w:widowControl/>
              <w:spacing w:line="300" w:lineRule="exact"/>
              <w:jc w:val="center"/>
              <w:rPr>
                <w:rFonts w:ascii="Times New Roman" w:hAnsi="Times New Roman" w:cs="Times New Roman"/>
                <w:kern w:val="0"/>
              </w:rPr>
            </w:pPr>
          </w:p>
        </w:tc>
        <w:tc>
          <w:tcPr>
            <w:tcW w:w="1425"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银行贷款</w:t>
            </w:r>
          </w:p>
        </w:tc>
        <w:tc>
          <w:tcPr>
            <w:tcW w:w="1700"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4E00B9">
        <w:trPr>
          <w:cantSplit/>
          <w:trHeight w:hRule="exact" w:val="454"/>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1055" w:type="dxa"/>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固定</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资产</w:t>
            </w:r>
          </w:p>
        </w:tc>
        <w:tc>
          <w:tcPr>
            <w:tcW w:w="2492" w:type="dxa"/>
            <w:gridSpan w:val="5"/>
            <w:vAlign w:val="center"/>
          </w:tcPr>
          <w:p w:rsidR="004E00B9" w:rsidRDefault="00CC1C79">
            <w:pPr>
              <w:spacing w:line="300" w:lineRule="exact"/>
              <w:rPr>
                <w:rFonts w:ascii="Times New Roman" w:hAnsi="Times New Roman" w:cs="Times New Roman"/>
                <w:kern w:val="0"/>
              </w:rPr>
            </w:pPr>
            <w:r>
              <w:rPr>
                <w:rFonts w:ascii="Times New Roman" w:hAnsi="Times New Roman" w:cs="宋体" w:hint="eastAsia"/>
                <w:kern w:val="0"/>
              </w:rPr>
              <w:t>原值万元</w:t>
            </w:r>
          </w:p>
        </w:tc>
        <w:tc>
          <w:tcPr>
            <w:tcW w:w="893" w:type="dxa"/>
            <w:gridSpan w:val="2"/>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资金性质</w:t>
            </w:r>
          </w:p>
        </w:tc>
        <w:tc>
          <w:tcPr>
            <w:tcW w:w="1425"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生产性</w:t>
            </w:r>
          </w:p>
        </w:tc>
        <w:tc>
          <w:tcPr>
            <w:tcW w:w="1700"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4E00B9">
        <w:trPr>
          <w:cantSplit/>
          <w:trHeight w:hRule="exact" w:val="454"/>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1055" w:type="dxa"/>
            <w:vMerge/>
            <w:vAlign w:val="center"/>
          </w:tcPr>
          <w:p w:rsidR="004E00B9" w:rsidRDefault="004E00B9">
            <w:pPr>
              <w:widowControl/>
              <w:spacing w:line="300" w:lineRule="exact"/>
              <w:jc w:val="center"/>
              <w:rPr>
                <w:rFonts w:ascii="Times New Roman" w:hAnsi="Times New Roman" w:cs="Times New Roman"/>
                <w:kern w:val="0"/>
              </w:rPr>
            </w:pPr>
          </w:p>
        </w:tc>
        <w:tc>
          <w:tcPr>
            <w:tcW w:w="2492" w:type="dxa"/>
            <w:gridSpan w:val="5"/>
            <w:vAlign w:val="center"/>
          </w:tcPr>
          <w:p w:rsidR="004E00B9" w:rsidRDefault="00CC1C79">
            <w:pPr>
              <w:spacing w:line="300" w:lineRule="exact"/>
              <w:rPr>
                <w:rFonts w:ascii="Times New Roman" w:hAnsi="Times New Roman" w:cs="Times New Roman"/>
                <w:kern w:val="0"/>
              </w:rPr>
            </w:pPr>
            <w:r>
              <w:rPr>
                <w:rFonts w:ascii="Times New Roman" w:hAnsi="Times New Roman" w:cs="宋体" w:hint="eastAsia"/>
                <w:kern w:val="0"/>
              </w:rPr>
              <w:t>净值万元</w:t>
            </w:r>
          </w:p>
        </w:tc>
        <w:tc>
          <w:tcPr>
            <w:tcW w:w="893" w:type="dxa"/>
            <w:gridSpan w:val="2"/>
            <w:vMerge/>
            <w:vAlign w:val="center"/>
          </w:tcPr>
          <w:p w:rsidR="004E00B9" w:rsidRDefault="004E00B9">
            <w:pPr>
              <w:widowControl/>
              <w:spacing w:line="300" w:lineRule="exact"/>
              <w:jc w:val="center"/>
              <w:rPr>
                <w:rFonts w:ascii="Times New Roman" w:hAnsi="Times New Roman" w:cs="Times New Roman"/>
                <w:kern w:val="0"/>
              </w:rPr>
            </w:pPr>
          </w:p>
        </w:tc>
        <w:tc>
          <w:tcPr>
            <w:tcW w:w="1425"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非生产性</w:t>
            </w:r>
          </w:p>
        </w:tc>
        <w:tc>
          <w:tcPr>
            <w:tcW w:w="1700"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4E00B9">
        <w:trPr>
          <w:cantSplit/>
          <w:trHeight w:hRule="exact" w:val="764"/>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2124" w:type="dxa"/>
            <w:gridSpan w:val="3"/>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主要设施</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设备情况</w:t>
            </w:r>
          </w:p>
        </w:tc>
        <w:tc>
          <w:tcPr>
            <w:tcW w:w="5441" w:type="dxa"/>
            <w:gridSpan w:val="9"/>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454"/>
          <w:jc w:val="center"/>
        </w:trPr>
        <w:tc>
          <w:tcPr>
            <w:tcW w:w="1496" w:type="dxa"/>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企业财</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务情况</w:t>
            </w:r>
          </w:p>
        </w:tc>
        <w:tc>
          <w:tcPr>
            <w:tcW w:w="1055"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年度</w:t>
            </w:r>
          </w:p>
        </w:tc>
        <w:tc>
          <w:tcPr>
            <w:tcW w:w="1602" w:type="dxa"/>
            <w:gridSpan w:val="3"/>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收入总额</w:t>
            </w:r>
          </w:p>
        </w:tc>
        <w:tc>
          <w:tcPr>
            <w:tcW w:w="1605" w:type="dxa"/>
            <w:gridSpan w:val="3"/>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利润总额</w:t>
            </w:r>
          </w:p>
        </w:tc>
        <w:tc>
          <w:tcPr>
            <w:tcW w:w="1603" w:type="dxa"/>
            <w:gridSpan w:val="3"/>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税后利润</w:t>
            </w:r>
          </w:p>
        </w:tc>
        <w:tc>
          <w:tcPr>
            <w:tcW w:w="1700" w:type="dxa"/>
            <w:gridSpan w:val="2"/>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负债总额</w:t>
            </w:r>
          </w:p>
        </w:tc>
      </w:tr>
      <w:tr w:rsidR="004E00B9">
        <w:trPr>
          <w:cantSplit/>
          <w:trHeight w:hRule="exact" w:val="454"/>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1055"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4E00B9" w:rsidRDefault="004E00B9">
            <w:pPr>
              <w:spacing w:line="300" w:lineRule="exact"/>
              <w:jc w:val="center"/>
              <w:rPr>
                <w:rFonts w:ascii="Times New Roman" w:hAnsi="Times New Roman" w:cs="Times New Roman"/>
                <w:kern w:val="0"/>
              </w:rPr>
            </w:pPr>
          </w:p>
        </w:tc>
        <w:tc>
          <w:tcPr>
            <w:tcW w:w="1605" w:type="dxa"/>
            <w:gridSpan w:val="3"/>
            <w:vAlign w:val="center"/>
          </w:tcPr>
          <w:p w:rsidR="004E00B9" w:rsidRDefault="004E00B9">
            <w:pPr>
              <w:spacing w:line="300" w:lineRule="exact"/>
              <w:jc w:val="center"/>
              <w:rPr>
                <w:rFonts w:ascii="Times New Roman" w:hAnsi="Times New Roman" w:cs="Times New Roman"/>
                <w:kern w:val="0"/>
              </w:rPr>
            </w:pPr>
          </w:p>
        </w:tc>
        <w:tc>
          <w:tcPr>
            <w:tcW w:w="1603" w:type="dxa"/>
            <w:gridSpan w:val="3"/>
            <w:vAlign w:val="center"/>
          </w:tcPr>
          <w:p w:rsidR="004E00B9" w:rsidRDefault="004E00B9">
            <w:pPr>
              <w:spacing w:line="300" w:lineRule="exact"/>
              <w:jc w:val="center"/>
              <w:rPr>
                <w:rFonts w:ascii="Times New Roman" w:hAnsi="Times New Roman" w:cs="Times New Roman"/>
                <w:kern w:val="0"/>
              </w:rPr>
            </w:pPr>
          </w:p>
        </w:tc>
        <w:tc>
          <w:tcPr>
            <w:tcW w:w="1700" w:type="dxa"/>
            <w:gridSpan w:val="2"/>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454"/>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1055"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4E00B9" w:rsidRDefault="004E00B9">
            <w:pPr>
              <w:spacing w:line="300" w:lineRule="exact"/>
              <w:jc w:val="center"/>
              <w:rPr>
                <w:rFonts w:ascii="Times New Roman" w:hAnsi="Times New Roman" w:cs="Times New Roman"/>
                <w:kern w:val="0"/>
              </w:rPr>
            </w:pPr>
          </w:p>
        </w:tc>
        <w:tc>
          <w:tcPr>
            <w:tcW w:w="1605" w:type="dxa"/>
            <w:gridSpan w:val="3"/>
            <w:vAlign w:val="center"/>
          </w:tcPr>
          <w:p w:rsidR="004E00B9" w:rsidRDefault="004E00B9">
            <w:pPr>
              <w:spacing w:line="300" w:lineRule="exact"/>
              <w:jc w:val="center"/>
              <w:rPr>
                <w:rFonts w:ascii="Times New Roman" w:hAnsi="Times New Roman" w:cs="Times New Roman"/>
                <w:kern w:val="0"/>
              </w:rPr>
            </w:pPr>
          </w:p>
        </w:tc>
        <w:tc>
          <w:tcPr>
            <w:tcW w:w="1603" w:type="dxa"/>
            <w:gridSpan w:val="3"/>
            <w:vAlign w:val="center"/>
          </w:tcPr>
          <w:p w:rsidR="004E00B9" w:rsidRDefault="004E00B9">
            <w:pPr>
              <w:spacing w:line="300" w:lineRule="exact"/>
              <w:jc w:val="center"/>
              <w:rPr>
                <w:rFonts w:ascii="Times New Roman" w:hAnsi="Times New Roman" w:cs="Times New Roman"/>
                <w:kern w:val="0"/>
              </w:rPr>
            </w:pPr>
          </w:p>
        </w:tc>
        <w:tc>
          <w:tcPr>
            <w:tcW w:w="1700" w:type="dxa"/>
            <w:gridSpan w:val="2"/>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454"/>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1055"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4E00B9" w:rsidRDefault="004E00B9">
            <w:pPr>
              <w:spacing w:line="300" w:lineRule="exact"/>
              <w:jc w:val="center"/>
              <w:rPr>
                <w:rFonts w:ascii="Times New Roman" w:hAnsi="Times New Roman" w:cs="Times New Roman"/>
                <w:kern w:val="0"/>
              </w:rPr>
            </w:pPr>
          </w:p>
        </w:tc>
        <w:tc>
          <w:tcPr>
            <w:tcW w:w="1605" w:type="dxa"/>
            <w:gridSpan w:val="3"/>
            <w:vAlign w:val="center"/>
          </w:tcPr>
          <w:p w:rsidR="004E00B9" w:rsidRDefault="004E00B9">
            <w:pPr>
              <w:spacing w:line="300" w:lineRule="exact"/>
              <w:jc w:val="center"/>
              <w:rPr>
                <w:rFonts w:ascii="Times New Roman" w:hAnsi="Times New Roman" w:cs="Times New Roman"/>
                <w:kern w:val="0"/>
              </w:rPr>
            </w:pPr>
          </w:p>
        </w:tc>
        <w:tc>
          <w:tcPr>
            <w:tcW w:w="1603" w:type="dxa"/>
            <w:gridSpan w:val="3"/>
            <w:vAlign w:val="center"/>
          </w:tcPr>
          <w:p w:rsidR="004E00B9" w:rsidRDefault="004E00B9">
            <w:pPr>
              <w:spacing w:line="300" w:lineRule="exact"/>
              <w:jc w:val="center"/>
              <w:rPr>
                <w:rFonts w:ascii="Times New Roman" w:hAnsi="Times New Roman" w:cs="Times New Roman"/>
                <w:kern w:val="0"/>
              </w:rPr>
            </w:pPr>
          </w:p>
        </w:tc>
        <w:tc>
          <w:tcPr>
            <w:tcW w:w="1700" w:type="dxa"/>
            <w:gridSpan w:val="2"/>
            <w:vAlign w:val="center"/>
          </w:tcPr>
          <w:p w:rsidR="004E00B9" w:rsidRDefault="004E00B9">
            <w:pPr>
              <w:spacing w:line="300" w:lineRule="exact"/>
              <w:jc w:val="center"/>
              <w:rPr>
                <w:rFonts w:ascii="Times New Roman" w:hAnsi="Times New Roman" w:cs="Times New Roman"/>
                <w:kern w:val="0"/>
              </w:rPr>
            </w:pPr>
          </w:p>
        </w:tc>
      </w:tr>
      <w:tr w:rsidR="004E00B9">
        <w:trPr>
          <w:cantSplit/>
          <w:trHeight w:hRule="exact" w:val="851"/>
          <w:jc w:val="center"/>
        </w:trPr>
        <w:tc>
          <w:tcPr>
            <w:tcW w:w="1496" w:type="dxa"/>
            <w:vMerge w:val="restart"/>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主要货物状况</w:t>
            </w:r>
          </w:p>
        </w:tc>
        <w:tc>
          <w:tcPr>
            <w:tcW w:w="1055" w:type="dxa"/>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货物</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名称</w:t>
            </w:r>
          </w:p>
        </w:tc>
        <w:tc>
          <w:tcPr>
            <w:tcW w:w="1602" w:type="dxa"/>
            <w:gridSpan w:val="3"/>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上年产量</w:t>
            </w:r>
          </w:p>
        </w:tc>
        <w:tc>
          <w:tcPr>
            <w:tcW w:w="1605" w:type="dxa"/>
            <w:gridSpan w:val="3"/>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上年销售值</w:t>
            </w:r>
          </w:p>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3303" w:type="dxa"/>
            <w:gridSpan w:val="5"/>
            <w:vAlign w:val="center"/>
          </w:tcPr>
          <w:p w:rsidR="004E00B9" w:rsidRDefault="00CC1C79">
            <w:pPr>
              <w:spacing w:line="300" w:lineRule="exact"/>
              <w:jc w:val="center"/>
              <w:rPr>
                <w:rFonts w:ascii="Times New Roman" w:hAnsi="Times New Roman" w:cs="Times New Roman"/>
                <w:kern w:val="0"/>
              </w:rPr>
            </w:pPr>
            <w:r>
              <w:rPr>
                <w:rFonts w:ascii="Times New Roman" w:hAnsi="Times New Roman" w:cs="宋体" w:hint="eastAsia"/>
                <w:kern w:val="0"/>
              </w:rPr>
              <w:t>主要用户</w:t>
            </w:r>
          </w:p>
        </w:tc>
      </w:tr>
      <w:tr w:rsidR="004E00B9">
        <w:trPr>
          <w:cantSplit/>
          <w:trHeight w:hRule="exact" w:val="851"/>
          <w:jc w:val="center"/>
        </w:trPr>
        <w:tc>
          <w:tcPr>
            <w:tcW w:w="1496" w:type="dxa"/>
            <w:vMerge/>
            <w:vAlign w:val="center"/>
          </w:tcPr>
          <w:p w:rsidR="004E00B9" w:rsidRDefault="004E00B9">
            <w:pPr>
              <w:widowControl/>
              <w:spacing w:line="300" w:lineRule="exact"/>
              <w:jc w:val="center"/>
              <w:rPr>
                <w:rFonts w:ascii="Times New Roman" w:hAnsi="Times New Roman" w:cs="Times New Roman"/>
                <w:kern w:val="0"/>
              </w:rPr>
            </w:pPr>
          </w:p>
        </w:tc>
        <w:tc>
          <w:tcPr>
            <w:tcW w:w="1055" w:type="dxa"/>
            <w:vAlign w:val="center"/>
          </w:tcPr>
          <w:p w:rsidR="004E00B9" w:rsidRDefault="004E00B9">
            <w:pPr>
              <w:spacing w:line="300" w:lineRule="exact"/>
              <w:jc w:val="center"/>
              <w:rPr>
                <w:rFonts w:ascii="Times New Roman" w:hAnsi="Times New Roman" w:cs="Times New Roman"/>
                <w:kern w:val="0"/>
              </w:rPr>
            </w:pPr>
          </w:p>
        </w:tc>
        <w:tc>
          <w:tcPr>
            <w:tcW w:w="1602" w:type="dxa"/>
            <w:gridSpan w:val="3"/>
            <w:vAlign w:val="center"/>
          </w:tcPr>
          <w:p w:rsidR="004E00B9" w:rsidRDefault="004E00B9">
            <w:pPr>
              <w:spacing w:line="300" w:lineRule="exact"/>
              <w:jc w:val="center"/>
              <w:rPr>
                <w:rFonts w:ascii="Times New Roman" w:hAnsi="Times New Roman" w:cs="Times New Roman"/>
                <w:kern w:val="0"/>
              </w:rPr>
            </w:pPr>
          </w:p>
        </w:tc>
        <w:tc>
          <w:tcPr>
            <w:tcW w:w="1605" w:type="dxa"/>
            <w:gridSpan w:val="3"/>
            <w:vAlign w:val="center"/>
          </w:tcPr>
          <w:p w:rsidR="004E00B9" w:rsidRDefault="004E00B9">
            <w:pPr>
              <w:spacing w:line="300" w:lineRule="exact"/>
              <w:jc w:val="center"/>
              <w:rPr>
                <w:rFonts w:ascii="Times New Roman" w:hAnsi="Times New Roman" w:cs="Times New Roman"/>
                <w:kern w:val="0"/>
              </w:rPr>
            </w:pPr>
          </w:p>
        </w:tc>
        <w:tc>
          <w:tcPr>
            <w:tcW w:w="3303" w:type="dxa"/>
            <w:gridSpan w:val="5"/>
            <w:vAlign w:val="center"/>
          </w:tcPr>
          <w:p w:rsidR="004E00B9" w:rsidRDefault="004E00B9">
            <w:pPr>
              <w:spacing w:line="300" w:lineRule="exact"/>
              <w:jc w:val="center"/>
              <w:rPr>
                <w:rFonts w:ascii="Times New Roman" w:hAnsi="Times New Roman" w:cs="Times New Roman"/>
                <w:kern w:val="0"/>
              </w:rPr>
            </w:pPr>
          </w:p>
        </w:tc>
      </w:tr>
    </w:tbl>
    <w:p w:rsidR="004E00B9" w:rsidRDefault="00CC1C79">
      <w:pPr>
        <w:ind w:firstLineChars="2639" w:firstLine="6096"/>
        <w:jc w:val="right"/>
        <w:rPr>
          <w:rFonts w:cs="Times New Roman"/>
        </w:rPr>
      </w:pPr>
      <w:r>
        <w:rPr>
          <w:rFonts w:ascii="Times New Roman" w:hAnsi="Times New Roman" w:cs="宋体" w:hint="eastAsia"/>
          <w:kern w:val="0"/>
          <w:sz w:val="24"/>
          <w:szCs w:val="24"/>
        </w:rPr>
        <w:t>纸面不敷时，可以另加页</w:t>
      </w:r>
    </w:p>
    <w:sectPr w:rsidR="004E00B9">
      <w:headerReference w:type="default" r:id="rId15"/>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1C79">
      <w:r>
        <w:separator/>
      </w:r>
    </w:p>
  </w:endnote>
  <w:endnote w:type="continuationSeparator" w:id="0">
    <w:p w:rsidR="00000000" w:rsidRDefault="00CC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B9" w:rsidRDefault="00CC1C79">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Pr>
        <w:rStyle w:val="ac"/>
        <w:noProof/>
        <w:sz w:val="24"/>
        <w:szCs w:val="24"/>
      </w:rPr>
      <w:t>3</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B9" w:rsidRDefault="00CC1C79">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Pr>
        <w:rStyle w:val="ac"/>
        <w:noProof/>
        <w:sz w:val="24"/>
        <w:szCs w:val="24"/>
      </w:rPr>
      <w:t>45</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B9" w:rsidRDefault="00CC1C79">
    <w:pPr>
      <w:pStyle w:val="aa"/>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Pr>
        <w:rStyle w:val="ac"/>
        <w:noProof/>
        <w:sz w:val="24"/>
        <w:szCs w:val="24"/>
      </w:rPr>
      <w:t>49</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1C79">
      <w:r>
        <w:separator/>
      </w:r>
    </w:p>
  </w:footnote>
  <w:footnote w:type="continuationSeparator" w:id="0">
    <w:p w:rsidR="00000000" w:rsidRDefault="00CC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B9" w:rsidRDefault="004E00B9">
    <w:pPr>
      <w:pStyle w:val="ab"/>
      <w:jc w:val="both"/>
      <w:rPr>
        <w:rFonts w:ascii="楷体_GB2312" w:eastAsia="楷体_GB2312"/>
        <w:sz w:val="21"/>
        <w:szCs w:val="21"/>
      </w:rPr>
    </w:pPr>
  </w:p>
  <w:p w:rsidR="004E00B9" w:rsidRDefault="004E00B9">
    <w:pPr>
      <w:pStyle w:val="ab"/>
      <w:jc w:val="both"/>
      <w:rPr>
        <w:rFonts w:ascii="楷体_GB2312" w:eastAsia="楷体_GB2312"/>
        <w:sz w:val="21"/>
        <w:szCs w:val="21"/>
      </w:rPr>
    </w:pPr>
  </w:p>
  <w:p w:rsidR="004E00B9" w:rsidRDefault="00CC1C79">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B9" w:rsidRDefault="004E00B9">
    <w:pPr>
      <w:pStyle w:val="ab"/>
      <w:jc w:val="both"/>
      <w:rPr>
        <w:rFonts w:ascii="楷体_GB2312" w:eastAsia="楷体_GB2312"/>
        <w:sz w:val="21"/>
        <w:szCs w:val="21"/>
      </w:rPr>
    </w:pPr>
  </w:p>
  <w:p w:rsidR="004E00B9" w:rsidRDefault="004E00B9">
    <w:pPr>
      <w:pStyle w:val="ab"/>
      <w:jc w:val="both"/>
      <w:rPr>
        <w:rFonts w:ascii="楷体_GB2312" w:eastAsia="楷体_GB2312"/>
        <w:sz w:val="21"/>
        <w:szCs w:val="21"/>
      </w:rPr>
    </w:pPr>
  </w:p>
  <w:p w:rsidR="004E00B9" w:rsidRDefault="00CC1C79">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B9" w:rsidRDefault="00CC1C79">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B9" w:rsidRDefault="004E00B9">
    <w:pPr>
      <w:pStyle w:val="ab"/>
      <w:jc w:val="both"/>
      <w:rPr>
        <w:rFonts w:ascii="楷体_GB2312" w:eastAsia="楷体_GB2312"/>
        <w:sz w:val="21"/>
        <w:szCs w:val="21"/>
      </w:rPr>
    </w:pPr>
  </w:p>
  <w:p w:rsidR="004E00B9" w:rsidRDefault="004E00B9">
    <w:pPr>
      <w:pStyle w:val="ab"/>
      <w:jc w:val="both"/>
      <w:rPr>
        <w:rFonts w:ascii="楷体_GB2312" w:eastAsia="楷体_GB2312"/>
        <w:sz w:val="21"/>
        <w:szCs w:val="21"/>
      </w:rPr>
    </w:pPr>
  </w:p>
  <w:p w:rsidR="004E00B9" w:rsidRDefault="00CC1C79">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B9" w:rsidRDefault="004E00B9">
    <w:pPr>
      <w:pStyle w:val="ab"/>
      <w:jc w:val="both"/>
      <w:rPr>
        <w:rFonts w:ascii="楷体_GB2312" w:eastAsia="楷体_GB2312"/>
        <w:sz w:val="21"/>
        <w:szCs w:val="21"/>
      </w:rPr>
    </w:pPr>
  </w:p>
  <w:p w:rsidR="004E00B9" w:rsidRDefault="004E00B9">
    <w:pPr>
      <w:pStyle w:val="ab"/>
      <w:jc w:val="both"/>
      <w:rPr>
        <w:rFonts w:ascii="楷体_GB2312" w:eastAsia="楷体_GB2312"/>
        <w:sz w:val="21"/>
        <w:szCs w:val="21"/>
      </w:rPr>
    </w:pPr>
  </w:p>
  <w:p w:rsidR="004E00B9" w:rsidRDefault="00CC1C79">
    <w:pPr>
      <w:pStyle w:val="ab"/>
      <w:jc w:val="both"/>
      <w:rPr>
        <w:rFonts w:ascii="楷体_GB2312" w:eastAsia="楷体_GB2312"/>
        <w:sz w:val="21"/>
        <w:szCs w:val="21"/>
      </w:rPr>
    </w:pPr>
    <w:r>
      <w:rPr>
        <w:rFonts w:ascii="楷体_GB2312" w:eastAsia="楷体_GB2312" w:cs="楷体_GB2312" w:hint="eastAsia"/>
        <w:sz w:val="21"/>
        <w:szCs w:val="21"/>
      </w:rPr>
      <w:t>招标文件</w:t>
    </w:r>
    <w:r>
      <w:rPr>
        <w:rFonts w:ascii="楷体_GB2312" w:eastAsia="楷体_GB2312" w:hAnsi="华文中宋" w:cs="楷体_GB2312"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B9" w:rsidRDefault="004E00B9">
    <w:pPr>
      <w:pStyle w:val="ab"/>
      <w:jc w:val="both"/>
      <w:rPr>
        <w:rFonts w:ascii="楷体_GB2312" w:eastAsia="楷体_GB2312"/>
        <w:sz w:val="21"/>
        <w:szCs w:val="21"/>
      </w:rPr>
    </w:pPr>
  </w:p>
  <w:p w:rsidR="004E00B9" w:rsidRDefault="004E00B9">
    <w:pPr>
      <w:pStyle w:val="ab"/>
      <w:jc w:val="both"/>
      <w:rPr>
        <w:rFonts w:ascii="楷体_GB2312" w:eastAsia="楷体_GB2312"/>
        <w:sz w:val="21"/>
        <w:szCs w:val="21"/>
      </w:rPr>
    </w:pPr>
  </w:p>
  <w:p w:rsidR="004E00B9" w:rsidRDefault="00CC1C79">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201"/>
  <w:drawingGridVerticalSpacing w:val="579"/>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0B9"/>
    <w:rsid w:val="000549B4"/>
    <w:rsid w:val="003F4AE2"/>
    <w:rsid w:val="004E00B9"/>
    <w:rsid w:val="006801B5"/>
    <w:rsid w:val="0068483B"/>
    <w:rsid w:val="009A471A"/>
    <w:rsid w:val="00CA5924"/>
    <w:rsid w:val="00CC1C79"/>
    <w:rsid w:val="00FB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0285D082-0240-47AB-AFD9-EA4B35FE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1"/>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rPr>
      <w:rFonts w:ascii="Times New Roman" w:hAnsi="Times New Roman" w:cs="Times New Roman"/>
      <w:kern w:val="0"/>
    </w:rPr>
  </w:style>
  <w:style w:type="paragraph" w:styleId="a1">
    <w:name w:val="Normal Indent"/>
    <w:basedOn w:val="a"/>
    <w:uiPriority w:val="99"/>
    <w:qFormat/>
    <w:pPr>
      <w:ind w:firstLineChars="200" w:firstLine="420"/>
    </w:pPr>
    <w:rPr>
      <w:rFonts w:ascii="Times New Roman" w:hAnsi="Times New Roman" w:cs="Times New Roman"/>
      <w:kern w:val="0"/>
      <w:sz w:val="24"/>
      <w:szCs w:val="24"/>
    </w:rPr>
  </w:style>
  <w:style w:type="paragraph" w:styleId="a5">
    <w:name w:val="Body Text First Indent"/>
    <w:basedOn w:val="a0"/>
    <w:qFormat/>
    <w:pPr>
      <w:ind w:firstLineChars="100" w:firstLine="420"/>
    </w:pPr>
    <w:rPr>
      <w:sz w:val="24"/>
      <w:szCs w:val="24"/>
    </w:rPr>
  </w:style>
  <w:style w:type="paragraph" w:styleId="a6">
    <w:name w:val="Document Map"/>
    <w:basedOn w:val="a"/>
    <w:link w:val="Char0"/>
    <w:uiPriority w:val="99"/>
    <w:qFormat/>
    <w:pPr>
      <w:shd w:val="clear" w:color="auto" w:fill="000080"/>
    </w:pPr>
    <w:rPr>
      <w:rFonts w:ascii="Times New Roman" w:hAnsi="Times New Roman" w:cs="Times New Roman"/>
      <w:kern w:val="0"/>
      <w:sz w:val="24"/>
      <w:szCs w:val="24"/>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qFormat/>
    <w:rPr>
      <w:rFonts w:ascii="Times New Roman" w:hAnsi="Times New Roman" w:cs="Times New Roman"/>
      <w:kern w:val="0"/>
      <w:sz w:val="24"/>
      <w:szCs w:val="24"/>
    </w:rPr>
  </w:style>
  <w:style w:type="character" w:styleId="ac">
    <w:name w:val="page number"/>
    <w:basedOn w:val="a2"/>
    <w:uiPriority w:val="99"/>
    <w:qFormat/>
    <w:rPr>
      <w:rFonts w:cs="Times New Roman"/>
    </w:rPr>
  </w:style>
  <w:style w:type="character" w:styleId="ad">
    <w:name w:val="Hyperlink"/>
    <w:basedOn w:val="a2"/>
    <w:uiPriority w:val="99"/>
    <w:qFormat/>
    <w:rPr>
      <w:rFonts w:cs="Times New Roman"/>
      <w:color w:val="0000FF"/>
      <w:u w:val="single"/>
    </w:rPr>
  </w:style>
  <w:style w:type="table" w:styleId="ae">
    <w:name w:val="Table Grid"/>
    <w:basedOn w:val="a3"/>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2"/>
    <w:link w:val="1"/>
    <w:uiPriority w:val="99"/>
    <w:qFormat/>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rPr>
      <w:rFonts w:ascii="Arial" w:eastAsia="黑体" w:hAnsi="Arial" w:cs="Arial"/>
      <w:b/>
      <w:bCs/>
      <w:kern w:val="0"/>
      <w:sz w:val="20"/>
      <w:szCs w:val="20"/>
    </w:rPr>
  </w:style>
  <w:style w:type="character" w:customStyle="1" w:styleId="Char">
    <w:name w:val="正文文本 Char"/>
    <w:basedOn w:val="a2"/>
    <w:link w:val="a0"/>
    <w:uiPriority w:val="99"/>
    <w:qFormat/>
    <w:rPr>
      <w:rFonts w:ascii="Times New Roman" w:eastAsia="宋体" w:hAnsi="Times New Roman" w:cs="Times New Roman"/>
      <w:kern w:val="0"/>
      <w:sz w:val="24"/>
      <w:szCs w:val="24"/>
    </w:rPr>
  </w:style>
  <w:style w:type="character" w:customStyle="1" w:styleId="Char0">
    <w:name w:val="文档结构图 Char"/>
    <w:basedOn w:val="a2"/>
    <w:link w:val="a6"/>
    <w:uiPriority w:val="99"/>
    <w:qFormat/>
    <w:rPr>
      <w:rFonts w:ascii="Times New Roman" w:eastAsia="宋体" w:hAnsi="Times New Roman" w:cs="Times New Roman"/>
      <w:kern w:val="0"/>
      <w:sz w:val="24"/>
      <w:szCs w:val="24"/>
      <w:shd w:val="clear" w:color="auto" w:fill="000080"/>
    </w:rPr>
  </w:style>
  <w:style w:type="character" w:customStyle="1" w:styleId="Char1">
    <w:name w:val="正文文本缩进 Char"/>
    <w:basedOn w:val="a2"/>
    <w:link w:val="a7"/>
    <w:uiPriority w:val="99"/>
    <w:qFormat/>
    <w:rPr>
      <w:rFonts w:ascii="Times New Roman" w:eastAsia="宋体" w:hAnsi="Times New Roman" w:cs="Times New Roman"/>
      <w:kern w:val="0"/>
      <w:sz w:val="24"/>
      <w:szCs w:val="24"/>
    </w:rPr>
  </w:style>
  <w:style w:type="character" w:customStyle="1" w:styleId="Char2">
    <w:name w:val="纯文本 Char"/>
    <w:basedOn w:val="a2"/>
    <w:link w:val="a8"/>
    <w:uiPriority w:val="99"/>
    <w:qFormat/>
    <w:rPr>
      <w:rFonts w:ascii="宋体" w:eastAsia="宋体" w:hAnsi="Courier New" w:cs="宋体"/>
      <w:sz w:val="21"/>
      <w:szCs w:val="21"/>
    </w:rPr>
  </w:style>
  <w:style w:type="character" w:customStyle="1" w:styleId="2Char0">
    <w:name w:val="正文文本缩进 2 Char"/>
    <w:basedOn w:val="a2"/>
    <w:link w:val="20"/>
    <w:uiPriority w:val="99"/>
    <w:qFormat/>
    <w:rPr>
      <w:rFonts w:ascii="Times New Roman" w:eastAsia="宋体" w:hAnsi="Times New Roman" w:cs="Times New Roman"/>
      <w:kern w:val="0"/>
      <w:sz w:val="24"/>
      <w:szCs w:val="24"/>
    </w:rPr>
  </w:style>
  <w:style w:type="character" w:customStyle="1" w:styleId="Char3">
    <w:name w:val="批注框文本 Char"/>
    <w:basedOn w:val="a2"/>
    <w:link w:val="a9"/>
    <w:uiPriority w:val="99"/>
    <w:qFormat/>
    <w:rPr>
      <w:rFonts w:ascii="Times New Roman" w:eastAsia="宋体" w:hAnsi="Times New Roman" w:cs="Times New Roman"/>
      <w:kern w:val="0"/>
      <w:sz w:val="18"/>
      <w:szCs w:val="18"/>
    </w:rPr>
  </w:style>
  <w:style w:type="character" w:customStyle="1" w:styleId="Char4">
    <w:name w:val="页脚 Char"/>
    <w:basedOn w:val="a2"/>
    <w:link w:val="aa"/>
    <w:uiPriority w:val="99"/>
    <w:qFormat/>
    <w:rPr>
      <w:rFonts w:ascii="Times New Roman" w:eastAsia="宋体" w:hAnsi="Times New Roman" w:cs="Times New Roman"/>
      <w:kern w:val="0"/>
      <w:sz w:val="18"/>
      <w:szCs w:val="18"/>
    </w:rPr>
  </w:style>
  <w:style w:type="character" w:customStyle="1" w:styleId="Char5">
    <w:name w:val="页眉 Char"/>
    <w:basedOn w:val="a2"/>
    <w:link w:val="ab"/>
    <w:uiPriority w:val="99"/>
    <w:qFormat/>
    <w:rPr>
      <w:rFonts w:ascii="Times New Roman" w:eastAsia="宋体" w:hAnsi="Times New Roman" w:cs="Times New Roman"/>
      <w:kern w:val="0"/>
      <w:sz w:val="18"/>
      <w:szCs w:val="18"/>
    </w:rPr>
  </w:style>
  <w:style w:type="character" w:customStyle="1" w:styleId="2Char1">
    <w:name w:val="正文文本 2 Char"/>
    <w:basedOn w:val="a2"/>
    <w:link w:val="21"/>
    <w:uiPriority w:val="99"/>
    <w:qFormat/>
    <w:rPr>
      <w:rFonts w:ascii="Times New Roman" w:eastAsia="宋体" w:hAnsi="Times New Roman" w:cs="Times New Roman"/>
      <w:kern w:val="0"/>
      <w:sz w:val="24"/>
      <w:szCs w:val="24"/>
    </w:rPr>
  </w:style>
  <w:style w:type="paragraph" w:customStyle="1" w:styleId="af">
    <w:name w:val="正文文字缩进"/>
    <w:uiPriority w:val="99"/>
    <w:qFormat/>
    <w:pPr>
      <w:spacing w:line="351" w:lineRule="atLeast"/>
      <w:ind w:firstLine="555"/>
      <w:textAlignment w:val="baseline"/>
    </w:pPr>
    <w:rPr>
      <w:color w:val="000000"/>
      <w:sz w:val="28"/>
      <w:szCs w:val="28"/>
      <w:u w:color="000000"/>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13">
    <w:name w:val="列出段落1"/>
    <w:basedOn w:val="a"/>
    <w:link w:val="ListParagraphChar"/>
    <w:uiPriority w:val="99"/>
    <w:qFormat/>
    <w:pPr>
      <w:widowControl/>
      <w:ind w:left="720" w:firstLine="360"/>
      <w:jc w:val="left"/>
    </w:pPr>
    <w:rPr>
      <w:rFonts w:cs="Times New Roman"/>
      <w:kern w:val="0"/>
      <w:sz w:val="20"/>
      <w:szCs w:val="20"/>
      <w:lang w:val="zh-CN"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lang w:val="zh-CN"/>
    </w:rPr>
  </w:style>
  <w:style w:type="character" w:customStyle="1" w:styleId="1111111199999Char">
    <w:name w:val="1111111199999 Char"/>
    <w:link w:val="1111111199999"/>
    <w:uiPriority w:val="99"/>
    <w:qFormat/>
    <w:rPr>
      <w:rFonts w:ascii="Times New Roman" w:eastAsia="宋体" w:hAnsi="Times New Roman"/>
      <w:kern w:val="0"/>
      <w:sz w:val="20"/>
      <w:lang w:val="zh-CN" w:eastAsia="zh-CN"/>
    </w:rPr>
  </w:style>
  <w:style w:type="character" w:customStyle="1" w:styleId="apple-style-span">
    <w:name w:val="apple-style-span"/>
    <w:uiPriority w:val="99"/>
    <w:qFormat/>
  </w:style>
  <w:style w:type="character" w:customStyle="1" w:styleId="ListParagraphChar">
    <w:name w:val="List Paragraph Char"/>
    <w:link w:val="13"/>
    <w:uiPriority w:val="99"/>
    <w:qFormat/>
    <w:rPr>
      <w:rFonts w:ascii="Calibri" w:eastAsia="宋体" w:hAnsi="Calibri"/>
      <w:kern w:val="0"/>
      <w:sz w:val="20"/>
      <w:lang w:val="zh-CN"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rPr>
      <w:rFonts w:ascii="宋体" w:eastAsia="宋体" w:hAnsi="Courier New"/>
      <w:kern w:val="2"/>
      <w:sz w:val="21"/>
      <w:lang w:val="zh-CN" w:eastAsia="zh-CN"/>
    </w:rPr>
  </w:style>
  <w:style w:type="character" w:customStyle="1" w:styleId="GB2312">
    <w:name w:val="样式 (中文) 仿宋_GB2312 三号"/>
    <w:basedOn w:val="a2"/>
    <w:uiPriority w:val="99"/>
    <w:qFormat/>
    <w:rPr>
      <w:rFonts w:ascii="仿宋_GB2312" w:eastAsia="仿宋_GB2312" w:cs="仿宋_GB2312"/>
      <w:sz w:val="32"/>
      <w:szCs w:val="32"/>
    </w:rPr>
  </w:style>
  <w:style w:type="character" w:customStyle="1" w:styleId="CharChar3">
    <w:name w:val="Char Char3"/>
    <w:basedOn w:val="a2"/>
    <w:uiPriority w:val="99"/>
    <w:qFormat/>
    <w:rPr>
      <w:rFonts w:ascii="宋体" w:eastAsia="宋体" w:hAnsi="宋体" w:cs="宋体"/>
      <w:sz w:val="18"/>
      <w:szCs w:val="18"/>
      <w:lang w:val="en-US" w:eastAsia="zh-CN"/>
    </w:rPr>
  </w:style>
  <w:style w:type="paragraph" w:styleId="af0">
    <w:name w:val="List Paragraph"/>
    <w:basedOn w:val="a"/>
    <w:uiPriority w:val="99"/>
    <w:qFormat/>
    <w:pPr>
      <w:ind w:firstLineChars="200" w:firstLine="420"/>
    </w:pPr>
  </w:style>
  <w:style w:type="character" w:customStyle="1" w:styleId="font21">
    <w:name w:val="font21"/>
    <w:basedOn w:val="a2"/>
    <w:uiPriority w:val="99"/>
    <w:qFormat/>
    <w:rPr>
      <w:rFonts w:ascii="宋体" w:eastAsia="宋体" w:hAnsi="宋体" w:cs="宋体"/>
      <w:color w:val="000000"/>
      <w:sz w:val="20"/>
      <w:szCs w:val="20"/>
      <w:u w:val="none"/>
    </w:rPr>
  </w:style>
  <w:style w:type="character" w:customStyle="1" w:styleId="font61">
    <w:name w:val="font61"/>
    <w:basedOn w:val="a2"/>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74</Pages>
  <Words>25055</Words>
  <Characters>3753</Characters>
  <Application>Microsoft Office Word</Application>
  <DocSecurity>0</DocSecurity>
  <Lines>31</Lines>
  <Paragraphs>57</Paragraphs>
  <ScaleCrop>false</ScaleCrop>
  <Company>china</Company>
  <LinksUpToDate>false</LinksUpToDate>
  <CharactersWithSpaces>28751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53</cp:revision>
  <dcterms:created xsi:type="dcterms:W3CDTF">2016-06-29T06:49:00Z</dcterms:created>
  <dcterms:modified xsi:type="dcterms:W3CDTF">2019-11-14T12:26:00Z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